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B3" w:rsidRPr="005541C5" w:rsidRDefault="00B353B3" w:rsidP="005541C5">
      <w:pPr>
        <w:bidi w:val="0"/>
        <w:spacing w:line="360" w:lineRule="auto"/>
        <w:jc w:val="center"/>
        <w:rPr>
          <w:rFonts w:ascii="Simplified Arabic" w:hAnsi="Simplified Arabic" w:cs="Simplified Arabic"/>
          <w:b/>
          <w:bCs/>
          <w:spacing w:val="-6"/>
          <w:sz w:val="28"/>
          <w:szCs w:val="28"/>
          <w:shd w:val="clear" w:color="auto" w:fill="FFFFFF"/>
        </w:rPr>
      </w:pPr>
      <w:bookmarkStart w:id="0" w:name="_GoBack"/>
      <w:bookmarkEnd w:id="0"/>
      <w:r w:rsidRPr="005541C5">
        <w:rPr>
          <w:rFonts w:ascii="Simplified Arabic" w:hAnsi="Simplified Arabic" w:cs="Simplified Arabic"/>
          <w:b/>
          <w:bCs/>
          <w:spacing w:val="-6"/>
          <w:sz w:val="28"/>
          <w:szCs w:val="28"/>
          <w:shd w:val="clear" w:color="auto" w:fill="FFFFFF"/>
        </w:rPr>
        <w:t xml:space="preserve">Use of Acupuncture in the Management of Attention </w:t>
      </w:r>
      <w:r w:rsidRPr="005541C5">
        <w:rPr>
          <w:rFonts w:ascii="Simplified Arabic" w:hAnsi="Simplified Arabic" w:cs="Simplified Arabic"/>
          <w:b/>
          <w:bCs/>
          <w:spacing w:val="-6"/>
          <w:sz w:val="28"/>
          <w:szCs w:val="28"/>
          <w:shd w:val="clear" w:color="auto" w:fill="FFFFFF"/>
        </w:rPr>
        <w:br/>
        <w:t>Deficit Hyperactivity Disorder</w:t>
      </w:r>
    </w:p>
    <w:p w:rsidR="00B353B3" w:rsidRPr="005541C5" w:rsidRDefault="00B353B3" w:rsidP="005541C5">
      <w:pPr>
        <w:bidi w:val="0"/>
        <w:spacing w:line="360" w:lineRule="auto"/>
        <w:jc w:val="center"/>
        <w:rPr>
          <w:rFonts w:ascii="Simplified Arabic" w:hAnsi="Simplified Arabic" w:cs="Simplified Arabic"/>
          <w:b/>
          <w:bCs/>
          <w:spacing w:val="-6"/>
          <w:sz w:val="28"/>
          <w:szCs w:val="28"/>
          <w:shd w:val="clear" w:color="auto" w:fill="FFFFFF"/>
          <w:vertAlign w:val="superscript"/>
        </w:rPr>
      </w:pPr>
      <w:r w:rsidRPr="005541C5">
        <w:rPr>
          <w:rFonts w:ascii="Simplified Arabic" w:hAnsi="Simplified Arabic" w:cs="Simplified Arabic"/>
          <w:b/>
          <w:bCs/>
          <w:spacing w:val="-6"/>
          <w:sz w:val="28"/>
          <w:szCs w:val="28"/>
          <w:shd w:val="clear" w:color="auto" w:fill="FFFFFF"/>
        </w:rPr>
        <w:t>Olweya Mohammed Abdel Baky</w:t>
      </w:r>
      <w:r w:rsidRPr="005541C5">
        <w:rPr>
          <w:rFonts w:ascii="Simplified Arabic" w:hAnsi="Simplified Arabic" w:cs="Simplified Arabic"/>
          <w:b/>
          <w:bCs/>
          <w:spacing w:val="-6"/>
          <w:sz w:val="28"/>
          <w:szCs w:val="28"/>
          <w:shd w:val="clear" w:color="auto" w:fill="FFFFFF"/>
          <w:vertAlign w:val="superscript"/>
        </w:rPr>
        <w:t xml:space="preserve"> (1)</w:t>
      </w:r>
      <w:r w:rsidRPr="005541C5">
        <w:rPr>
          <w:rFonts w:ascii="Simplified Arabic" w:hAnsi="Simplified Arabic" w:cs="Simplified Arabic"/>
          <w:b/>
          <w:bCs/>
          <w:spacing w:val="-6"/>
          <w:sz w:val="28"/>
          <w:szCs w:val="28"/>
          <w:shd w:val="clear" w:color="auto" w:fill="FFFFFF"/>
        </w:rPr>
        <w:t>, Ahmed Mohammed El-Kahky</w:t>
      </w:r>
      <w:r w:rsidRPr="005541C5">
        <w:rPr>
          <w:rFonts w:ascii="Simplified Arabic" w:hAnsi="Simplified Arabic" w:cs="Simplified Arabic"/>
          <w:b/>
          <w:bCs/>
          <w:spacing w:val="-6"/>
          <w:sz w:val="28"/>
          <w:szCs w:val="28"/>
          <w:shd w:val="clear" w:color="auto" w:fill="FFFFFF"/>
          <w:vertAlign w:val="superscript"/>
        </w:rPr>
        <w:t xml:space="preserve"> (2)</w:t>
      </w:r>
      <w:r w:rsidRPr="005541C5">
        <w:rPr>
          <w:rFonts w:ascii="Simplified Arabic" w:hAnsi="Simplified Arabic" w:cs="Simplified Arabic"/>
          <w:b/>
          <w:bCs/>
          <w:spacing w:val="-6"/>
          <w:sz w:val="28"/>
          <w:szCs w:val="28"/>
          <w:shd w:val="clear" w:color="auto" w:fill="FFFFFF"/>
        </w:rPr>
        <w:t>, Eitedal Mahmoud Daood</w:t>
      </w:r>
      <w:r w:rsidRPr="005541C5">
        <w:rPr>
          <w:rFonts w:ascii="Simplified Arabic" w:hAnsi="Simplified Arabic" w:cs="Simplified Arabic"/>
          <w:b/>
          <w:bCs/>
          <w:spacing w:val="-6"/>
          <w:sz w:val="28"/>
          <w:szCs w:val="28"/>
          <w:shd w:val="clear" w:color="auto" w:fill="FFFFFF"/>
          <w:vertAlign w:val="superscript"/>
        </w:rPr>
        <w:t xml:space="preserve"> (3)</w:t>
      </w:r>
      <w:r w:rsidRPr="005541C5">
        <w:rPr>
          <w:rFonts w:ascii="Simplified Arabic" w:hAnsi="Simplified Arabic" w:cs="Simplified Arabic"/>
          <w:b/>
          <w:bCs/>
          <w:spacing w:val="-6"/>
          <w:sz w:val="28"/>
          <w:szCs w:val="28"/>
          <w:shd w:val="clear" w:color="auto" w:fill="FFFFFF"/>
        </w:rPr>
        <w:t>, Maha Mohamed Saber</w:t>
      </w:r>
      <w:r w:rsidRPr="005541C5">
        <w:rPr>
          <w:rFonts w:ascii="Simplified Arabic" w:hAnsi="Simplified Arabic" w:cs="Simplified Arabic"/>
          <w:b/>
          <w:bCs/>
          <w:spacing w:val="-6"/>
          <w:sz w:val="28"/>
          <w:szCs w:val="28"/>
          <w:shd w:val="clear" w:color="auto" w:fill="FFFFFF"/>
          <w:vertAlign w:val="superscript"/>
        </w:rPr>
        <w:t xml:space="preserve"> (3)</w:t>
      </w:r>
      <w:r w:rsidRPr="005541C5">
        <w:rPr>
          <w:rFonts w:ascii="Simplified Arabic" w:hAnsi="Simplified Arabic" w:cs="Simplified Arabic"/>
          <w:b/>
          <w:bCs/>
          <w:spacing w:val="-6"/>
          <w:sz w:val="28"/>
          <w:szCs w:val="28"/>
          <w:shd w:val="clear" w:color="auto" w:fill="FFFFFF"/>
        </w:rPr>
        <w:t>, ImanShawkyAbdElaal</w:t>
      </w:r>
      <w:r w:rsidRPr="005541C5">
        <w:rPr>
          <w:rFonts w:ascii="Simplified Arabic" w:hAnsi="Simplified Arabic" w:cs="Simplified Arabic"/>
          <w:b/>
          <w:bCs/>
          <w:spacing w:val="-6"/>
          <w:sz w:val="28"/>
          <w:szCs w:val="28"/>
          <w:shd w:val="clear" w:color="auto" w:fill="FFFFFF"/>
          <w:vertAlign w:val="superscript"/>
        </w:rPr>
        <w:t xml:space="preserve"> (4)</w:t>
      </w:r>
      <w:r w:rsidRPr="005541C5">
        <w:rPr>
          <w:rFonts w:ascii="Simplified Arabic" w:hAnsi="Simplified Arabic" w:cs="Simplified Arabic"/>
          <w:b/>
          <w:bCs/>
          <w:spacing w:val="-6"/>
          <w:sz w:val="28"/>
          <w:szCs w:val="28"/>
          <w:shd w:val="clear" w:color="auto" w:fill="FFFFFF"/>
          <w:vertAlign w:val="superscript"/>
        </w:rPr>
        <w:br/>
      </w:r>
      <w:r w:rsidRPr="005541C5">
        <w:rPr>
          <w:rFonts w:ascii="Simplified Arabic" w:hAnsi="Simplified Arabic" w:cs="Simplified Arabic"/>
          <w:b/>
          <w:bCs/>
          <w:spacing w:val="-6"/>
          <w:sz w:val="28"/>
          <w:szCs w:val="28"/>
          <w:shd w:val="clear" w:color="auto" w:fill="FFFFFF"/>
        </w:rPr>
        <w:t>and Rania Samy Mohammed</w:t>
      </w:r>
      <w:r w:rsidRPr="005541C5">
        <w:rPr>
          <w:rFonts w:ascii="Simplified Arabic" w:hAnsi="Simplified Arabic" w:cs="Simplified Arabic"/>
          <w:b/>
          <w:bCs/>
          <w:spacing w:val="-6"/>
          <w:sz w:val="28"/>
          <w:szCs w:val="28"/>
          <w:shd w:val="clear" w:color="auto" w:fill="FFFFFF"/>
          <w:vertAlign w:val="superscript"/>
        </w:rPr>
        <w:t xml:space="preserve"> (5)</w:t>
      </w: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r w:rsidRPr="005541C5">
        <w:rPr>
          <w:rFonts w:ascii="Simplified Arabic" w:hAnsi="Simplified Arabic" w:cs="Simplified Arabic"/>
          <w:sz w:val="28"/>
          <w:szCs w:val="28"/>
          <w:shd w:val="clear" w:color="auto" w:fill="FFFFFF"/>
        </w:rPr>
        <w:t xml:space="preserve"> (1) </w:t>
      </w:r>
      <w:r w:rsidRPr="005541C5">
        <w:rPr>
          <w:rFonts w:ascii="Simplified Arabic" w:hAnsi="Simplified Arabic" w:cs="Simplified Arabic"/>
          <w:sz w:val="28"/>
          <w:szCs w:val="28"/>
          <w:shd w:val="clear" w:color="auto" w:fill="FFFFFF"/>
        </w:rPr>
        <w:tab/>
        <w:t>Professor of Child Psychiatry, Medical Studies Department, Institute of Post Graduate Childhood, Studies – Ain Shams University</w:t>
      </w: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r w:rsidRPr="005541C5">
        <w:rPr>
          <w:rFonts w:ascii="Simplified Arabic" w:hAnsi="Simplified Arabic" w:cs="Simplified Arabic"/>
          <w:sz w:val="28"/>
          <w:szCs w:val="28"/>
          <w:shd w:val="clear" w:color="auto" w:fill="FFFFFF"/>
        </w:rPr>
        <w:t xml:space="preserve"> (2) </w:t>
      </w:r>
      <w:r w:rsidRPr="005541C5">
        <w:rPr>
          <w:rFonts w:ascii="Simplified Arabic" w:hAnsi="Simplified Arabic" w:cs="Simplified Arabic"/>
          <w:sz w:val="28"/>
          <w:szCs w:val="28"/>
          <w:shd w:val="clear" w:color="auto" w:fill="FFFFFF"/>
        </w:rPr>
        <w:tab/>
        <w:t xml:space="preserve">Professor of Physiotherapy, Medical Studies Department, Institute of Post Graduate Childhood, Studies – Ain Shams University </w:t>
      </w: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r w:rsidRPr="005541C5">
        <w:rPr>
          <w:rFonts w:ascii="Simplified Arabic" w:hAnsi="Simplified Arabic" w:cs="Simplified Arabic"/>
          <w:sz w:val="28"/>
          <w:szCs w:val="28"/>
          <w:shd w:val="clear" w:color="auto" w:fill="FFFFFF"/>
        </w:rPr>
        <w:t xml:space="preserve"> (3) </w:t>
      </w:r>
      <w:r w:rsidRPr="005541C5">
        <w:rPr>
          <w:rFonts w:ascii="Simplified Arabic" w:hAnsi="Simplified Arabic" w:cs="Simplified Arabic"/>
          <w:sz w:val="28"/>
          <w:szCs w:val="28"/>
          <w:shd w:val="clear" w:color="auto" w:fill="FFFFFF"/>
        </w:rPr>
        <w:tab/>
        <w:t>Professor of Child health, Complementary Medicine Department, National Research Center</w:t>
      </w: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r w:rsidRPr="005541C5">
        <w:rPr>
          <w:rFonts w:ascii="Simplified Arabic" w:hAnsi="Simplified Arabic" w:cs="Simplified Arabic"/>
          <w:sz w:val="28"/>
          <w:szCs w:val="28"/>
          <w:shd w:val="clear" w:color="auto" w:fill="FFFFFF"/>
        </w:rPr>
        <w:t xml:space="preserve"> (4) </w:t>
      </w:r>
      <w:r w:rsidRPr="005541C5">
        <w:rPr>
          <w:rFonts w:ascii="Simplified Arabic" w:hAnsi="Simplified Arabic" w:cs="Simplified Arabic"/>
          <w:sz w:val="28"/>
          <w:szCs w:val="28"/>
          <w:shd w:val="clear" w:color="auto" w:fill="FFFFFF"/>
        </w:rPr>
        <w:tab/>
        <w:t>M.B., B.Ch., MSc. Pediatrics, Ain Shams University.</w:t>
      </w: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r w:rsidRPr="005541C5">
        <w:rPr>
          <w:rFonts w:ascii="Simplified Arabic" w:hAnsi="Simplified Arabic" w:cs="Simplified Arabic"/>
          <w:sz w:val="28"/>
          <w:szCs w:val="28"/>
          <w:shd w:val="clear" w:color="auto" w:fill="FFFFFF"/>
        </w:rPr>
        <w:t xml:space="preserve"> (5) Phd pediatric psychiatry,, Medical Studies Department, Institute of Post Graduate Childhood, Studies – Ain Shams University</w:t>
      </w:r>
    </w:p>
    <w:p w:rsidR="00B353B3" w:rsidRPr="005541C5" w:rsidRDefault="00B353B3" w:rsidP="005541C5">
      <w:pPr>
        <w:spacing w:after="0" w:line="360" w:lineRule="auto"/>
        <w:jc w:val="center"/>
        <w:rPr>
          <w:rFonts w:ascii="Simplified Arabic" w:hAnsi="Simplified Arabic" w:cs="Simplified Arabic"/>
          <w:sz w:val="28"/>
          <w:szCs w:val="28"/>
          <w:rtl/>
          <w:lang w:bidi="ar-EG"/>
        </w:rPr>
      </w:pPr>
      <w:r w:rsidRPr="005541C5">
        <w:rPr>
          <w:rFonts w:ascii="Simplified Arabic" w:hAnsi="Simplified Arabic" w:cs="Simplified Arabic"/>
          <w:sz w:val="28"/>
          <w:szCs w:val="28"/>
          <w:rtl/>
          <w:lang w:bidi="ar-EG"/>
        </w:rPr>
        <w:t>المستخلص</w:t>
      </w:r>
    </w:p>
    <w:p w:rsidR="00B353B3" w:rsidRPr="005541C5" w:rsidRDefault="00B353B3" w:rsidP="005541C5">
      <w:pPr>
        <w:spacing w:before="240" w:after="0" w:line="360" w:lineRule="auto"/>
        <w:ind w:left="789" w:hanging="789"/>
        <w:jc w:val="both"/>
        <w:rPr>
          <w:rFonts w:ascii="Simplified Arabic" w:hAnsi="Simplified Arabic" w:cs="Simplified Arabic"/>
          <w:sz w:val="28"/>
          <w:szCs w:val="28"/>
          <w:rtl/>
          <w:lang w:bidi="ar-EG"/>
        </w:rPr>
      </w:pPr>
      <w:r w:rsidRPr="005541C5">
        <w:rPr>
          <w:rFonts w:ascii="Simplified Arabic" w:hAnsi="Simplified Arabic" w:cs="Simplified Arabic"/>
          <w:b/>
          <w:bCs/>
          <w:sz w:val="28"/>
          <w:szCs w:val="28"/>
          <w:rtl/>
          <w:lang w:bidi="ar-EG"/>
        </w:rPr>
        <w:t xml:space="preserve">الخلفية: </w:t>
      </w:r>
      <w:r w:rsidRPr="005541C5">
        <w:rPr>
          <w:rFonts w:ascii="Simplified Arabic" w:hAnsi="Simplified Arabic" w:cs="Simplified Arabic"/>
          <w:sz w:val="28"/>
          <w:szCs w:val="28"/>
          <w:rtl/>
          <w:lang w:bidi="ar-EG"/>
        </w:rPr>
        <w:t>الهدف من هذه الدراسة تقييم الكفاءة العلاجية للإبر الصينية كأحد وسائل الطب التكميلى فى علاج الأطفال الذين يعانون من اضطراب فرط الحركة وقلة الانتباه.</w:t>
      </w:r>
    </w:p>
    <w:p w:rsidR="00B353B3" w:rsidRPr="005541C5" w:rsidRDefault="00B353B3" w:rsidP="005541C5">
      <w:pPr>
        <w:spacing w:after="0" w:line="360" w:lineRule="auto"/>
        <w:ind w:left="789" w:hanging="789"/>
        <w:jc w:val="both"/>
        <w:rPr>
          <w:rFonts w:ascii="Simplified Arabic" w:hAnsi="Simplified Arabic" w:cs="Simplified Arabic"/>
          <w:sz w:val="28"/>
          <w:szCs w:val="28"/>
          <w:rtl/>
          <w:lang w:bidi="ar-EG"/>
        </w:rPr>
      </w:pPr>
      <w:r w:rsidRPr="005541C5">
        <w:rPr>
          <w:rFonts w:ascii="Simplified Arabic" w:hAnsi="Simplified Arabic" w:cs="Simplified Arabic"/>
          <w:b/>
          <w:bCs/>
          <w:sz w:val="28"/>
          <w:szCs w:val="28"/>
          <w:rtl/>
          <w:lang w:bidi="ar-EG"/>
        </w:rPr>
        <w:t>الأساليب:</w:t>
      </w:r>
      <w:r w:rsidRPr="005541C5">
        <w:rPr>
          <w:rFonts w:ascii="Simplified Arabic" w:hAnsi="Simplified Arabic" w:cs="Simplified Arabic"/>
          <w:sz w:val="28"/>
          <w:szCs w:val="28"/>
          <w:rtl/>
          <w:lang w:bidi="ar-EG"/>
        </w:rPr>
        <w:t xml:space="preserve"> أجريت هذه الدراسة على (50) مريض من أى نوع فرعى لاضطراب فرط الحركة وقلة الانتباه </w:t>
      </w:r>
      <w:r w:rsidRPr="005541C5">
        <w:rPr>
          <w:rFonts w:ascii="Simplified Arabic" w:hAnsi="Simplified Arabic" w:cs="Simplified Arabic"/>
          <w:sz w:val="28"/>
          <w:szCs w:val="28"/>
          <w:lang w:bidi="ar-EG"/>
        </w:rPr>
        <w:t>ADHD</w:t>
      </w:r>
      <w:r w:rsidRPr="005541C5">
        <w:rPr>
          <w:rFonts w:ascii="Simplified Arabic" w:hAnsi="Simplified Arabic" w:cs="Simplified Arabic"/>
          <w:sz w:val="28"/>
          <w:szCs w:val="28"/>
          <w:rtl/>
          <w:lang w:bidi="ar-EG"/>
        </w:rPr>
        <w:t xml:space="preserve"> تم تشخيصهم وفقاً للدليل التشخيصى والإحصائى للاضطرابات النفسية (</w:t>
      </w:r>
      <w:r w:rsidRPr="005541C5">
        <w:rPr>
          <w:rFonts w:ascii="Simplified Arabic" w:hAnsi="Simplified Arabic" w:cs="Simplified Arabic"/>
          <w:sz w:val="28"/>
          <w:szCs w:val="28"/>
          <w:lang w:bidi="ar-EG"/>
        </w:rPr>
        <w:t>DSM V</w:t>
      </w:r>
      <w:r w:rsidRPr="005541C5">
        <w:rPr>
          <w:rFonts w:ascii="Simplified Arabic" w:hAnsi="Simplified Arabic" w:cs="Simplified Arabic"/>
          <w:sz w:val="28"/>
          <w:szCs w:val="28"/>
          <w:rtl/>
          <w:lang w:bidi="ar-EG"/>
        </w:rPr>
        <w:t xml:space="preserve">) مع عدم وجود أى اضطرابات نفسية مشتركة مع اضطراب فرط الحركة وقلة الانتباه، لذلك تم عمل اختبار ذكاء </w:t>
      </w:r>
      <w:r w:rsidRPr="005541C5">
        <w:rPr>
          <w:rFonts w:ascii="Simplified Arabic" w:hAnsi="Simplified Arabic" w:cs="Simplified Arabic"/>
          <w:sz w:val="28"/>
          <w:szCs w:val="28"/>
          <w:lang w:bidi="ar-EG"/>
        </w:rPr>
        <w:t>TIQ</w:t>
      </w:r>
      <w:r w:rsidRPr="005541C5">
        <w:rPr>
          <w:rFonts w:ascii="Simplified Arabic" w:hAnsi="Simplified Arabic" w:cs="Simplified Arabic"/>
          <w:sz w:val="28"/>
          <w:szCs w:val="28"/>
          <w:rtl/>
          <w:lang w:bidi="ar-EG"/>
        </w:rPr>
        <w:t xml:space="preserve"> لجميع امرضى قبل بدء الدراسة لاستبعاد وجود تأخر عقلى وعمل رسم مخ </w:t>
      </w:r>
      <w:r w:rsidRPr="005541C5">
        <w:rPr>
          <w:rFonts w:ascii="Simplified Arabic" w:hAnsi="Simplified Arabic" w:cs="Simplified Arabic"/>
          <w:sz w:val="28"/>
          <w:szCs w:val="28"/>
          <w:lang w:bidi="ar-EG"/>
        </w:rPr>
        <w:t>ECG</w:t>
      </w:r>
      <w:r w:rsidRPr="005541C5">
        <w:rPr>
          <w:rFonts w:ascii="Simplified Arabic" w:hAnsi="Simplified Arabic" w:cs="Simplified Arabic"/>
          <w:sz w:val="28"/>
          <w:szCs w:val="28"/>
          <w:rtl/>
          <w:lang w:bidi="ar-EG"/>
        </w:rPr>
        <w:t xml:space="preserve"> لجميع المرضى لاستبعاد وجود صرع، تم عمل اختبار </w:t>
      </w:r>
      <w:r w:rsidRPr="005541C5">
        <w:rPr>
          <w:rFonts w:ascii="Simplified Arabic" w:hAnsi="Simplified Arabic" w:cs="Simplified Arabic"/>
          <w:sz w:val="28"/>
          <w:szCs w:val="28"/>
          <w:lang w:bidi="ar-EG"/>
        </w:rPr>
        <w:t>Conner's Rating Scale</w:t>
      </w:r>
      <w:r w:rsidRPr="005541C5">
        <w:rPr>
          <w:rFonts w:ascii="Simplified Arabic" w:hAnsi="Simplified Arabic" w:cs="Simplified Arabic"/>
          <w:sz w:val="28"/>
          <w:szCs w:val="28"/>
          <w:rtl/>
          <w:lang w:bidi="ar-EG"/>
        </w:rPr>
        <w:t xml:space="preserve"> لجميع المرضى قبل وبعد بروتوكول العلاج بالإبر الصينية.</w:t>
      </w:r>
    </w:p>
    <w:p w:rsidR="00B353B3" w:rsidRPr="005541C5" w:rsidRDefault="00B353B3" w:rsidP="005541C5">
      <w:pPr>
        <w:spacing w:after="0" w:line="360" w:lineRule="auto"/>
        <w:jc w:val="both"/>
        <w:rPr>
          <w:rFonts w:ascii="Simplified Arabic" w:hAnsi="Simplified Arabic" w:cs="Simplified Arabic"/>
          <w:b/>
          <w:bCs/>
          <w:sz w:val="28"/>
          <w:szCs w:val="28"/>
          <w:rtl/>
          <w:lang w:bidi="ar-EG"/>
        </w:rPr>
      </w:pPr>
      <w:r w:rsidRPr="005541C5">
        <w:rPr>
          <w:rFonts w:ascii="Simplified Arabic" w:hAnsi="Simplified Arabic" w:cs="Simplified Arabic"/>
          <w:b/>
          <w:bCs/>
          <w:sz w:val="28"/>
          <w:szCs w:val="28"/>
          <w:rtl/>
          <w:lang w:bidi="ar-EG"/>
        </w:rPr>
        <w:t xml:space="preserve">كما تم تقسيم المرضى إلى مجموعتين: </w:t>
      </w:r>
    </w:p>
    <w:p w:rsidR="00B353B3" w:rsidRPr="005541C5" w:rsidRDefault="00B353B3" w:rsidP="005541C5">
      <w:pPr>
        <w:spacing w:after="0" w:line="360" w:lineRule="auto"/>
        <w:ind w:firstLine="720"/>
        <w:jc w:val="both"/>
        <w:rPr>
          <w:rFonts w:ascii="Simplified Arabic" w:hAnsi="Simplified Arabic" w:cs="Simplified Arabic"/>
          <w:sz w:val="28"/>
          <w:szCs w:val="28"/>
          <w:rtl/>
          <w:lang w:bidi="ar-EG"/>
        </w:rPr>
      </w:pPr>
      <w:r w:rsidRPr="005541C5">
        <w:rPr>
          <w:rFonts w:ascii="Simplified Arabic" w:hAnsi="Simplified Arabic" w:cs="Simplified Arabic"/>
          <w:sz w:val="28"/>
          <w:szCs w:val="28"/>
          <w:rtl/>
          <w:lang w:bidi="ar-EG"/>
        </w:rPr>
        <w:t>مجموعة (أ): تم علاجها بالإبر الصينية مضافاً إلى العلاج الدوائى المتبع.</w:t>
      </w:r>
    </w:p>
    <w:p w:rsidR="00B353B3" w:rsidRPr="005541C5" w:rsidRDefault="00B353B3" w:rsidP="005541C5">
      <w:pPr>
        <w:spacing w:after="0" w:line="360" w:lineRule="auto"/>
        <w:ind w:firstLine="720"/>
        <w:jc w:val="both"/>
        <w:rPr>
          <w:rFonts w:ascii="Simplified Arabic" w:hAnsi="Simplified Arabic" w:cs="Simplified Arabic"/>
          <w:sz w:val="28"/>
          <w:szCs w:val="28"/>
          <w:rtl/>
          <w:lang w:bidi="ar-EG"/>
        </w:rPr>
      </w:pPr>
      <w:r w:rsidRPr="005541C5">
        <w:rPr>
          <w:rFonts w:ascii="Simplified Arabic" w:hAnsi="Simplified Arabic" w:cs="Simplified Arabic"/>
          <w:sz w:val="28"/>
          <w:szCs w:val="28"/>
          <w:rtl/>
          <w:lang w:bidi="ar-EG"/>
        </w:rPr>
        <w:t>مجموعة (ب): تم علاجها بالإبر الصينية فقط تم مقارنة نتائج اختبار</w:t>
      </w:r>
      <w:r w:rsidRPr="005541C5">
        <w:rPr>
          <w:rFonts w:ascii="Simplified Arabic" w:hAnsi="Simplified Arabic" w:cs="Simplified Arabic"/>
          <w:sz w:val="28"/>
          <w:szCs w:val="28"/>
          <w:lang w:bidi="ar-EG"/>
        </w:rPr>
        <w:t xml:space="preserve"> Conner's Rating Scale</w:t>
      </w:r>
      <w:r w:rsidRPr="005541C5">
        <w:rPr>
          <w:rFonts w:ascii="Simplified Arabic" w:hAnsi="Simplified Arabic" w:cs="Simplified Arabic"/>
          <w:sz w:val="28"/>
          <w:szCs w:val="28"/>
          <w:rtl/>
          <w:lang w:bidi="ar-EG"/>
        </w:rPr>
        <w:t xml:space="preserve"> بين مجموعتى البحث.</w:t>
      </w:r>
    </w:p>
    <w:p w:rsidR="00B353B3" w:rsidRPr="005541C5" w:rsidRDefault="00B353B3" w:rsidP="005541C5">
      <w:pPr>
        <w:spacing w:after="0" w:line="360" w:lineRule="auto"/>
        <w:ind w:left="789" w:hanging="789"/>
        <w:jc w:val="both"/>
        <w:rPr>
          <w:rFonts w:ascii="Simplified Arabic" w:hAnsi="Simplified Arabic" w:cs="Simplified Arabic"/>
          <w:sz w:val="28"/>
          <w:szCs w:val="28"/>
          <w:rtl/>
          <w:lang w:bidi="ar-EG"/>
        </w:rPr>
      </w:pPr>
      <w:r w:rsidRPr="005541C5">
        <w:rPr>
          <w:rFonts w:ascii="Simplified Arabic" w:hAnsi="Simplified Arabic" w:cs="Simplified Arabic"/>
          <w:b/>
          <w:bCs/>
          <w:sz w:val="28"/>
          <w:szCs w:val="28"/>
          <w:rtl/>
          <w:lang w:bidi="ar-EG"/>
        </w:rPr>
        <w:t>النتائج:</w:t>
      </w:r>
      <w:r w:rsidRPr="005541C5">
        <w:rPr>
          <w:rFonts w:ascii="Simplified Arabic" w:hAnsi="Simplified Arabic" w:cs="Simplified Arabic"/>
          <w:sz w:val="28"/>
          <w:szCs w:val="28"/>
          <w:rtl/>
          <w:lang w:bidi="ar-EG"/>
        </w:rPr>
        <w:t xml:space="preserve"> أوضحت هذه الدراسة فاعلية العلاج بالإبر الصينية لمر</w:t>
      </w:r>
      <w:r w:rsidRPr="005541C5">
        <w:rPr>
          <w:rFonts w:ascii="Simplified Arabic" w:hAnsi="Simplified Arabic" w:cs="Simplified Arabic"/>
          <w:sz w:val="28"/>
          <w:szCs w:val="28"/>
          <w:rtl/>
          <w:lang w:bidi="ar-EG"/>
        </w:rPr>
        <w:tab/>
        <w:t>ضى اضطراب فرط الحركة وقلة الانتباه وظهر ذلك التحسن بنسبة 88% بدرجات متفاوته فى حين أن 12% من المرضى موضوع البحث لم يظهروا أى تحسن، كما أظهرت الدراسة فاعلية العلاج بالإبر الصينية فى المرضى الأقل من 8 سنوات بنسبة تحسن 100%، فى حين المرض الأكبر من 8 سنوات كانت نسبة التحسن 70%.</w:t>
      </w:r>
    </w:p>
    <w:p w:rsidR="00B353B3" w:rsidRPr="005541C5" w:rsidRDefault="00B353B3" w:rsidP="005541C5">
      <w:pPr>
        <w:spacing w:after="0" w:line="360" w:lineRule="auto"/>
        <w:ind w:firstLine="720"/>
        <w:jc w:val="both"/>
        <w:rPr>
          <w:rFonts w:ascii="Simplified Arabic" w:hAnsi="Simplified Arabic" w:cs="Simplified Arabic"/>
          <w:sz w:val="28"/>
          <w:szCs w:val="28"/>
          <w:rtl/>
          <w:lang w:bidi="ar-EG"/>
        </w:rPr>
      </w:pPr>
      <w:r w:rsidRPr="005541C5">
        <w:rPr>
          <w:rFonts w:ascii="Simplified Arabic" w:hAnsi="Simplified Arabic" w:cs="Simplified Arabic"/>
          <w:sz w:val="28"/>
          <w:szCs w:val="28"/>
          <w:rtl/>
          <w:lang w:bidi="ar-EG"/>
        </w:rPr>
        <w:t>كما أظهرت الدراسة فاعلية الإبر الصينية فى علاج النوع الأول وهو اضطراب فرط الحركة بنسبة (100%) 12 مريض ويليه النوع المختلط فرط الحركة والاندفاع مع قلة الانتباه بنسبة (84%) 22 مريض. وأخيراً نوع اضطراب نقص الانتباه بنسبة (83%) 10 مريض.</w:t>
      </w:r>
    </w:p>
    <w:p w:rsidR="00B353B3" w:rsidRPr="005541C5" w:rsidRDefault="00B353B3" w:rsidP="005541C5">
      <w:pPr>
        <w:spacing w:after="0" w:line="360" w:lineRule="auto"/>
        <w:ind w:firstLine="720"/>
        <w:jc w:val="both"/>
        <w:rPr>
          <w:rFonts w:ascii="Simplified Arabic" w:hAnsi="Simplified Arabic" w:cs="Simplified Arabic"/>
          <w:sz w:val="28"/>
          <w:szCs w:val="28"/>
          <w:rtl/>
          <w:lang w:bidi="ar-EG"/>
        </w:rPr>
      </w:pPr>
      <w:r w:rsidRPr="005541C5">
        <w:rPr>
          <w:rFonts w:ascii="Simplified Arabic" w:hAnsi="Simplified Arabic" w:cs="Simplified Arabic"/>
          <w:sz w:val="28"/>
          <w:szCs w:val="28"/>
          <w:rtl/>
          <w:lang w:bidi="ar-EG"/>
        </w:rPr>
        <w:t xml:space="preserve">يتضح من هذا البحث أن الأبر الصينية أظهرت تحسن فى الأعراض الأساسية لاضطراب فرد الــ </w:t>
      </w:r>
      <w:r w:rsidRPr="005541C5">
        <w:rPr>
          <w:rFonts w:ascii="Simplified Arabic" w:hAnsi="Simplified Arabic" w:cs="Simplified Arabic"/>
          <w:sz w:val="28"/>
          <w:szCs w:val="28"/>
          <w:lang w:bidi="ar-EG"/>
        </w:rPr>
        <w:t>ADHD</w:t>
      </w:r>
      <w:r w:rsidRPr="005541C5">
        <w:rPr>
          <w:rFonts w:ascii="Simplified Arabic" w:hAnsi="Simplified Arabic" w:cs="Simplified Arabic"/>
          <w:sz w:val="28"/>
          <w:szCs w:val="28"/>
          <w:rtl/>
          <w:lang w:bidi="ar-EG"/>
        </w:rPr>
        <w:t xml:space="preserve"> وهى فرط الحركة، والاندفاع وقلة الانتباه بنسبة نجاح عاليه تصل إلى 88% من المرضى موضوع البحث.</w:t>
      </w:r>
    </w:p>
    <w:p w:rsidR="00B353B3" w:rsidRPr="005541C5" w:rsidRDefault="00B353B3" w:rsidP="005541C5">
      <w:pPr>
        <w:spacing w:after="0" w:line="360" w:lineRule="auto"/>
        <w:ind w:left="943" w:hanging="943"/>
        <w:jc w:val="both"/>
        <w:rPr>
          <w:rFonts w:ascii="Simplified Arabic" w:hAnsi="Simplified Arabic" w:cs="Simplified Arabic"/>
          <w:sz w:val="28"/>
          <w:szCs w:val="28"/>
          <w:rtl/>
          <w:lang w:bidi="ar-EG"/>
        </w:rPr>
      </w:pPr>
      <w:r w:rsidRPr="005541C5">
        <w:rPr>
          <w:rFonts w:ascii="Simplified Arabic" w:hAnsi="Simplified Arabic" w:cs="Simplified Arabic"/>
          <w:b/>
          <w:bCs/>
          <w:sz w:val="28"/>
          <w:szCs w:val="28"/>
          <w:rtl/>
          <w:lang w:bidi="ar-EG"/>
        </w:rPr>
        <w:t>الخلاصة:</w:t>
      </w:r>
      <w:r w:rsidRPr="005541C5">
        <w:rPr>
          <w:rFonts w:ascii="Simplified Arabic" w:hAnsi="Simplified Arabic" w:cs="Simplified Arabic"/>
          <w:sz w:val="28"/>
          <w:szCs w:val="28"/>
          <w:rtl/>
          <w:lang w:bidi="ar-EG"/>
        </w:rPr>
        <w:t xml:space="preserve"> أظهرت هذه الدراسة الكفاءة العلاجية للإبر الصينية كأحد وسائل الطب التكميلى فى علاج اضطراب فرط الحركة وقلة الانتباه، وسيلة آمنه خالية من أى آثار جانبية.</w:t>
      </w:r>
    </w:p>
    <w:p w:rsidR="00B353B3" w:rsidRPr="005541C5" w:rsidRDefault="00B353B3" w:rsidP="005541C5">
      <w:pPr>
        <w:spacing w:after="0" w:line="360" w:lineRule="auto"/>
        <w:jc w:val="both"/>
        <w:rPr>
          <w:rFonts w:ascii="Simplified Arabic" w:hAnsi="Simplified Arabic" w:cs="Simplified Arabic"/>
          <w:sz w:val="28"/>
          <w:szCs w:val="28"/>
          <w:lang w:bidi="ar-EG"/>
        </w:rPr>
      </w:pPr>
      <w:r w:rsidRPr="005541C5">
        <w:rPr>
          <w:rFonts w:ascii="Simplified Arabic" w:hAnsi="Simplified Arabic" w:cs="Simplified Arabic"/>
          <w:b/>
          <w:bCs/>
          <w:sz w:val="28"/>
          <w:szCs w:val="28"/>
          <w:rtl/>
          <w:lang w:bidi="ar-EG"/>
        </w:rPr>
        <w:t xml:space="preserve">كلمات البحث: </w:t>
      </w:r>
      <w:r w:rsidRPr="005541C5">
        <w:rPr>
          <w:rFonts w:ascii="Simplified Arabic" w:hAnsi="Simplified Arabic" w:cs="Simplified Arabic"/>
          <w:sz w:val="28"/>
          <w:szCs w:val="28"/>
          <w:rtl/>
          <w:lang w:bidi="ar-EG"/>
        </w:rPr>
        <w:t>الوخذ بالإبر الصينية واضطراب فرط الحركة وقلة الانتباه، الطب التكميلى.</w:t>
      </w:r>
    </w:p>
    <w:p w:rsidR="00B353B3" w:rsidRPr="005541C5" w:rsidRDefault="00B353B3" w:rsidP="005541C5">
      <w:pPr>
        <w:spacing w:before="120" w:after="0" w:line="360" w:lineRule="auto"/>
        <w:jc w:val="both"/>
        <w:rPr>
          <w:rFonts w:ascii="Simplified Arabic" w:hAnsi="Simplified Arabic" w:cs="Simplified Arabic"/>
          <w:sz w:val="28"/>
          <w:szCs w:val="28"/>
          <w:lang w:bidi="ar-EG"/>
        </w:rPr>
      </w:pPr>
    </w:p>
    <w:p w:rsidR="00B353B3" w:rsidRPr="005541C5" w:rsidRDefault="00B353B3" w:rsidP="005541C5">
      <w:pPr>
        <w:bidi w:val="0"/>
        <w:spacing w:before="120" w:after="120" w:line="360" w:lineRule="auto"/>
        <w:ind w:left="426" w:hanging="426"/>
        <w:jc w:val="both"/>
        <w:rPr>
          <w:rFonts w:ascii="Simplified Arabic" w:hAnsi="Simplified Arabic" w:cs="Simplified Arabic"/>
          <w:sz w:val="28"/>
          <w:szCs w:val="28"/>
          <w:shd w:val="clear" w:color="auto" w:fill="FFFFFF"/>
        </w:rPr>
      </w:pPr>
    </w:p>
    <w:p w:rsidR="00B353B3" w:rsidRPr="005541C5" w:rsidRDefault="00B353B3" w:rsidP="005541C5">
      <w:pPr>
        <w:bidi w:val="0"/>
        <w:spacing w:before="240" w:after="120" w:line="360" w:lineRule="auto"/>
        <w:jc w:val="both"/>
        <w:rPr>
          <w:rFonts w:ascii="Simplified Arabic" w:hAnsi="Simplified Arabic" w:cs="Simplified Arabic"/>
          <w:b/>
          <w:bCs/>
          <w:spacing w:val="-6"/>
          <w:sz w:val="28"/>
          <w:szCs w:val="28"/>
          <w:shd w:val="clear" w:color="auto" w:fill="FFFFFF"/>
        </w:rPr>
      </w:pPr>
      <w:r w:rsidRPr="005541C5">
        <w:rPr>
          <w:rFonts w:ascii="Simplified Arabic" w:hAnsi="Simplified Arabic" w:cs="Simplified Arabic"/>
          <w:b/>
          <w:bCs/>
          <w:spacing w:val="-6"/>
          <w:sz w:val="28"/>
          <w:szCs w:val="28"/>
          <w:shd w:val="clear" w:color="auto" w:fill="FFFFFF"/>
        </w:rPr>
        <w:t>ABSTRACT</w:t>
      </w:r>
    </w:p>
    <w:p w:rsidR="00B353B3" w:rsidRPr="005541C5" w:rsidRDefault="00B353B3" w:rsidP="005541C5">
      <w:pPr>
        <w:bidi w:val="0"/>
        <w:spacing w:before="120" w:after="120" w:line="360" w:lineRule="auto"/>
        <w:ind w:left="1440" w:hanging="1440"/>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Background:</w:t>
      </w:r>
      <w:r w:rsidRPr="005541C5">
        <w:rPr>
          <w:rFonts w:ascii="Simplified Arabic" w:hAnsi="Simplified Arabic" w:cs="Simplified Arabic"/>
          <w:b/>
          <w:bCs/>
          <w:spacing w:val="-4"/>
          <w:sz w:val="28"/>
          <w:szCs w:val="28"/>
          <w:shd w:val="clear" w:color="auto" w:fill="FFFFFF"/>
        </w:rPr>
        <w:tab/>
      </w:r>
      <w:r w:rsidRPr="005541C5">
        <w:rPr>
          <w:rFonts w:ascii="Simplified Arabic" w:hAnsi="Simplified Arabic" w:cs="Simplified Arabic"/>
          <w:spacing w:val="-4"/>
          <w:sz w:val="28"/>
          <w:szCs w:val="28"/>
          <w:shd w:val="clear" w:color="auto" w:fill="FFFFFF"/>
        </w:rPr>
        <w:t>Our aim was to evaluate the effectiveness of acupuncture therapy as complementary medicine tool in the management of children with Attention Deficit Hyperactivity Disorder.</w:t>
      </w:r>
    </w:p>
    <w:p w:rsidR="00B353B3" w:rsidRPr="005541C5" w:rsidRDefault="00B353B3" w:rsidP="005541C5">
      <w:pPr>
        <w:bidi w:val="0"/>
        <w:spacing w:before="120" w:after="120" w:line="360" w:lineRule="auto"/>
        <w:ind w:left="1440" w:hanging="1440"/>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Methods:</w:t>
      </w:r>
      <w:r w:rsidRPr="005541C5">
        <w:rPr>
          <w:rFonts w:ascii="Simplified Arabic" w:hAnsi="Simplified Arabic" w:cs="Simplified Arabic"/>
          <w:b/>
          <w:bCs/>
          <w:spacing w:val="-4"/>
          <w:sz w:val="28"/>
          <w:szCs w:val="28"/>
          <w:shd w:val="clear" w:color="auto" w:fill="FFFFFF"/>
        </w:rPr>
        <w:tab/>
      </w:r>
      <w:r w:rsidRPr="005541C5">
        <w:rPr>
          <w:rFonts w:ascii="Simplified Arabic" w:hAnsi="Simplified Arabic" w:cs="Simplified Arabic"/>
          <w:spacing w:val="-4"/>
          <w:sz w:val="28"/>
          <w:szCs w:val="28"/>
          <w:shd w:val="clear" w:color="auto" w:fill="FFFFFF"/>
        </w:rPr>
        <w:t>We performed the study on 50 ADHD patients of any subtype, with no psychiatric or medical comorbidity.EEG and TIQ were done to all patients before the start of acupuncture therapy to exclude epilepsy and mental retardation, Conners Rating Scale was done to all patients before and after acupuncture therapy. Patints were divided into two groups, group (I):received acupuncture therapy wit pharmacotherapy, group (II):received acupuncture therapy only.The two groups were compared as regard the hyperactivity, impulsivity, and inattention parameters on Conners Rating Scale.</w:t>
      </w:r>
    </w:p>
    <w:p w:rsidR="00B353B3" w:rsidRPr="005541C5" w:rsidRDefault="00B353B3" w:rsidP="005541C5">
      <w:pPr>
        <w:bidi w:val="0"/>
        <w:spacing w:before="120" w:after="120" w:line="360" w:lineRule="auto"/>
        <w:ind w:left="1440" w:hanging="1440"/>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Results:</w:t>
      </w:r>
      <w:r w:rsidRPr="005541C5">
        <w:rPr>
          <w:rFonts w:ascii="Simplified Arabic" w:hAnsi="Simplified Arabic" w:cs="Simplified Arabic"/>
          <w:b/>
          <w:bCs/>
          <w:spacing w:val="-4"/>
          <w:sz w:val="28"/>
          <w:szCs w:val="28"/>
          <w:shd w:val="clear" w:color="auto" w:fill="FFFFFF"/>
        </w:rPr>
        <w:tab/>
      </w:r>
      <w:r w:rsidRPr="005541C5">
        <w:rPr>
          <w:rFonts w:ascii="Simplified Arabic" w:hAnsi="Simplified Arabic" w:cs="Simplified Arabic"/>
          <w:spacing w:val="-4"/>
          <w:sz w:val="28"/>
          <w:szCs w:val="28"/>
          <w:shd w:val="clear" w:color="auto" w:fill="FFFFFF"/>
        </w:rPr>
        <w:t>Treatment efficacy of acupuncture therapy for ADHD patients using Conner’s parent questioner was 88% of the studied group who showed improvement with variable degrees while 12% of the studied group, showed no improvement, all patients below 8 years show improvement (100%), while &gt;8 years (70%) with (p value &lt;0.001 HS), acupuncture was more effective in the hyperactive /impulsive subtype, the 12 patients showed improvement (100%), followed by combined type 26 patients, with improved 22 (84%), then the inattentive type 12 patients, with improved 10 (83%) with (P value &lt;0.05 S.).</w:t>
      </w:r>
    </w:p>
    <w:p w:rsidR="00B353B3" w:rsidRPr="005541C5" w:rsidRDefault="00B353B3" w:rsidP="005541C5">
      <w:pPr>
        <w:bidi w:val="0"/>
        <w:spacing w:before="120" w:after="120" w:line="360" w:lineRule="auto"/>
        <w:ind w:left="1440" w:hanging="1440"/>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Conclusion:</w:t>
      </w:r>
      <w:r w:rsidRPr="005541C5">
        <w:rPr>
          <w:rFonts w:ascii="Simplified Arabic" w:hAnsi="Simplified Arabic" w:cs="Simplified Arabic"/>
          <w:spacing w:val="-4"/>
          <w:sz w:val="28"/>
          <w:szCs w:val="28"/>
          <w:shd w:val="clear" w:color="auto" w:fill="FFFFFF"/>
        </w:rPr>
        <w:tab/>
        <w:t>This cross sectional interventional study provides a scientific evidence for the efficacy of acupuncture therapy in the management of children with Attention Deficit Hyperactivity Disorder.Acupuncture therapy improves the core symptoms of ADHD which are hyperactivity, impulsivity and inattention with efficacy rate up to 88%.</w:t>
      </w:r>
    </w:p>
    <w:p w:rsidR="00B353B3" w:rsidRPr="005541C5" w:rsidRDefault="00B353B3" w:rsidP="005541C5">
      <w:pPr>
        <w:bidi w:val="0"/>
        <w:spacing w:before="120" w:after="120" w:line="360" w:lineRule="auto"/>
        <w:ind w:left="1440"/>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spacing w:val="-4"/>
          <w:sz w:val="28"/>
          <w:szCs w:val="28"/>
          <w:shd w:val="clear" w:color="auto" w:fill="FFFFFF"/>
        </w:rPr>
        <w:t>Acupuncture therapy provides a successful complementary medicine tool in the management of children with ADHD with a high success rate and safe method free from side effects.</w:t>
      </w:r>
    </w:p>
    <w:p w:rsidR="00B353B3" w:rsidRPr="005541C5" w:rsidRDefault="00B353B3" w:rsidP="005541C5">
      <w:pPr>
        <w:bidi w:val="0"/>
        <w:spacing w:before="120" w:after="120" w:line="360" w:lineRule="auto"/>
        <w:jc w:val="lowKashida"/>
        <w:rPr>
          <w:rFonts w:ascii="Simplified Arabic" w:hAnsi="Simplified Arabic" w:cs="Simplified Arabic"/>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Keywords:</w:t>
      </w:r>
      <w:r w:rsidRPr="005541C5">
        <w:rPr>
          <w:rFonts w:ascii="Simplified Arabic" w:hAnsi="Simplified Arabic" w:cs="Simplified Arabic"/>
          <w:spacing w:val="-4"/>
          <w:sz w:val="28"/>
          <w:szCs w:val="28"/>
          <w:shd w:val="clear" w:color="auto" w:fill="FFFFFF"/>
        </w:rPr>
        <w:t xml:space="preserve"> </w:t>
      </w:r>
      <w:r w:rsidRPr="005541C5">
        <w:rPr>
          <w:rFonts w:ascii="Simplified Arabic" w:hAnsi="Simplified Arabic" w:cs="Simplified Arabic"/>
          <w:spacing w:val="-4"/>
          <w:sz w:val="28"/>
          <w:szCs w:val="28"/>
          <w:shd w:val="clear" w:color="auto" w:fill="FFFFFF"/>
        </w:rPr>
        <w:tab/>
        <w:t>Acupuncture, ADHD management, complementary medicine.</w:t>
      </w:r>
    </w:p>
    <w:p w:rsidR="00B353B3" w:rsidRPr="005541C5" w:rsidRDefault="00B353B3" w:rsidP="005541C5">
      <w:pPr>
        <w:bidi w:val="0"/>
        <w:spacing w:before="240"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INTRODUCTION</w:t>
      </w:r>
    </w:p>
    <w:p w:rsidR="00B353B3" w:rsidRPr="005541C5" w:rsidRDefault="00B353B3" w:rsidP="005541C5">
      <w:pPr>
        <w:bidi w:val="0"/>
        <w:spacing w:before="120" w:after="120" w:line="360" w:lineRule="auto"/>
        <w:ind w:firstLine="720"/>
        <w:jc w:val="lowKashida"/>
        <w:rPr>
          <w:rFonts w:ascii="Simplified Arabic" w:hAnsi="Simplified Arabic" w:cs="Simplified Arabic"/>
          <w:b/>
          <w:bCs/>
          <w:i/>
          <w:iCs/>
          <w:spacing w:val="-4"/>
          <w:sz w:val="28"/>
          <w:szCs w:val="28"/>
          <w:shd w:val="clear" w:color="auto" w:fill="FFFFFF"/>
        </w:rPr>
      </w:pPr>
      <w:r w:rsidRPr="005541C5">
        <w:rPr>
          <w:rFonts w:ascii="Simplified Arabic" w:hAnsi="Simplified Arabic" w:cs="Simplified Arabic"/>
          <w:b/>
          <w:bCs/>
          <w:spacing w:val="-4"/>
          <w:sz w:val="28"/>
          <w:szCs w:val="28"/>
          <w:shd w:val="clear" w:color="auto" w:fill="FFFFFF"/>
        </w:rPr>
        <w:t>Attention Deficit Hyperactivity Disorder</w:t>
      </w:r>
      <w:r w:rsidRPr="005541C5">
        <w:rPr>
          <w:rStyle w:val="apple-converted-space"/>
          <w:rFonts w:ascii="Simplified Arabic" w:hAnsi="Simplified Arabic" w:cs="Simplified Arabic"/>
          <w:spacing w:val="-4"/>
          <w:sz w:val="28"/>
          <w:szCs w:val="28"/>
          <w:shd w:val="clear" w:color="auto" w:fill="FFFFFF"/>
        </w:rPr>
        <w:t xml:space="preserve"> </w:t>
      </w:r>
      <w:r w:rsidRPr="005541C5">
        <w:rPr>
          <w:rFonts w:ascii="Simplified Arabic" w:hAnsi="Simplified Arabic" w:cs="Simplified Arabic"/>
          <w:spacing w:val="-4"/>
          <w:sz w:val="28"/>
          <w:szCs w:val="28"/>
          <w:shd w:val="clear" w:color="auto" w:fill="FFFFFF"/>
        </w:rPr>
        <w:t>(</w:t>
      </w:r>
      <w:r w:rsidRPr="005541C5">
        <w:rPr>
          <w:rFonts w:ascii="Simplified Arabic" w:hAnsi="Simplified Arabic" w:cs="Simplified Arabic"/>
          <w:b/>
          <w:bCs/>
          <w:spacing w:val="-4"/>
          <w:sz w:val="28"/>
          <w:szCs w:val="28"/>
          <w:shd w:val="clear" w:color="auto" w:fill="FFFFFF"/>
        </w:rPr>
        <w:t>ADHD)</w:t>
      </w:r>
      <w:r w:rsidRPr="005541C5">
        <w:rPr>
          <w:rFonts w:ascii="Simplified Arabic" w:hAnsi="Simplified Arabic" w:cs="Simplified Arabic"/>
          <w:spacing w:val="-4"/>
          <w:sz w:val="28"/>
          <w:szCs w:val="28"/>
          <w:shd w:val="clear" w:color="auto" w:fill="FFFFFF"/>
        </w:rPr>
        <w:t>, is a</w:t>
      </w:r>
      <w:hyperlink r:id="rId7" w:tooltip="Neurodevelopmental disorder" w:history="1">
        <w:r w:rsidRPr="005541C5">
          <w:rPr>
            <w:rStyle w:val="Hyperlink"/>
            <w:rFonts w:ascii="Simplified Arabic" w:hAnsi="Simplified Arabic" w:cs="Simplified Arabic"/>
            <w:color w:val="auto"/>
            <w:spacing w:val="-4"/>
            <w:sz w:val="28"/>
            <w:szCs w:val="28"/>
            <w:u w:val="none"/>
            <w:shd w:val="clear" w:color="auto" w:fill="FFFFFF"/>
          </w:rPr>
          <w:t>neuro developmental</w:t>
        </w:r>
      </w:hyperlink>
      <w:r w:rsidRPr="005541C5">
        <w:rPr>
          <w:rFonts w:ascii="Simplified Arabic" w:hAnsi="Simplified Arabic" w:cs="Simplified Arabic"/>
          <w:spacing w:val="-4"/>
          <w:sz w:val="28"/>
          <w:szCs w:val="28"/>
        </w:rPr>
        <w:t xml:space="preserve"> </w:t>
      </w:r>
      <w:hyperlink r:id="rId8" w:tooltip="Psychiatric disorder" w:history="1">
        <w:r w:rsidRPr="005541C5">
          <w:rPr>
            <w:rStyle w:val="Hyperlink"/>
            <w:rFonts w:ascii="Simplified Arabic" w:hAnsi="Simplified Arabic" w:cs="Simplified Arabic"/>
            <w:color w:val="auto"/>
            <w:spacing w:val="-4"/>
            <w:sz w:val="28"/>
            <w:szCs w:val="28"/>
            <w:u w:val="none"/>
            <w:shd w:val="clear" w:color="auto" w:fill="FFFFFF"/>
          </w:rPr>
          <w:t>psychiatric disorder</w:t>
        </w:r>
      </w:hyperlink>
      <w:r w:rsidRPr="005541C5">
        <w:rPr>
          <w:rFonts w:ascii="Simplified Arabic" w:hAnsi="Simplified Arabic" w:cs="Simplified Arabic"/>
          <w:b/>
          <w:bCs/>
          <w:i/>
          <w:iCs/>
          <w:spacing w:val="-4"/>
          <w:sz w:val="28"/>
          <w:szCs w:val="28"/>
          <w:shd w:val="clear" w:color="auto" w:fill="FFFFFF"/>
        </w:rPr>
        <w:t xml:space="preserve"> (</w:t>
      </w:r>
      <w:r w:rsidRPr="005541C5">
        <w:rPr>
          <w:rStyle w:val="citation"/>
          <w:rFonts w:ascii="Simplified Arabic" w:hAnsi="Simplified Arabic" w:cs="Simplified Arabic"/>
          <w:b/>
          <w:bCs/>
          <w:i/>
          <w:iCs/>
          <w:spacing w:val="-4"/>
          <w:sz w:val="28"/>
          <w:szCs w:val="28"/>
        </w:rPr>
        <w:t xml:space="preserve">Sroubek et al., 2013) </w:t>
      </w:r>
      <w:r w:rsidRPr="005541C5">
        <w:rPr>
          <w:rStyle w:val="citation"/>
          <w:rFonts w:ascii="Simplified Arabic" w:hAnsi="Simplified Arabic" w:cs="Simplified Arabic"/>
          <w:spacing w:val="-4"/>
          <w:sz w:val="28"/>
          <w:szCs w:val="28"/>
        </w:rPr>
        <w:t>in which t</w:t>
      </w:r>
      <w:r w:rsidRPr="005541C5">
        <w:rPr>
          <w:rFonts w:ascii="Simplified Arabic" w:hAnsi="Simplified Arabic" w:cs="Simplified Arabic"/>
          <w:spacing w:val="-4"/>
          <w:sz w:val="28"/>
          <w:szCs w:val="28"/>
          <w:shd w:val="clear" w:color="auto" w:fill="FFFFFF"/>
        </w:rPr>
        <w:t>here are significant problems with</w:t>
      </w:r>
      <w:r w:rsidRPr="005541C5">
        <w:rPr>
          <w:rStyle w:val="apple-converted-space"/>
          <w:rFonts w:ascii="Simplified Arabic" w:hAnsi="Simplified Arabic" w:cs="Simplified Arabic"/>
          <w:spacing w:val="-4"/>
          <w:sz w:val="28"/>
          <w:szCs w:val="28"/>
          <w:shd w:val="clear" w:color="auto" w:fill="FFFFFF"/>
        </w:rPr>
        <w:t> </w:t>
      </w:r>
      <w:hyperlink r:id="rId9" w:tooltip="Executive functions" w:history="1">
        <w:r w:rsidRPr="005541C5">
          <w:rPr>
            <w:rStyle w:val="Hyperlink"/>
            <w:rFonts w:ascii="Simplified Arabic" w:hAnsi="Simplified Arabic" w:cs="Simplified Arabic"/>
            <w:color w:val="auto"/>
            <w:spacing w:val="-4"/>
            <w:sz w:val="28"/>
            <w:szCs w:val="28"/>
            <w:u w:val="none"/>
            <w:shd w:val="clear" w:color="auto" w:fill="FFFFFF"/>
          </w:rPr>
          <w:t>executive functions</w:t>
        </w:r>
      </w:hyperlink>
      <w:r w:rsidRPr="005541C5">
        <w:rPr>
          <w:rStyle w:val="apple-converted-space"/>
          <w:rFonts w:ascii="Simplified Arabic" w:hAnsi="Simplified Arabic" w:cs="Simplified Arabic"/>
          <w:spacing w:val="-4"/>
          <w:sz w:val="28"/>
          <w:szCs w:val="28"/>
          <w:shd w:val="clear" w:color="auto" w:fill="FFFFFF"/>
        </w:rPr>
        <w:t xml:space="preserve"> </w:t>
      </w:r>
      <w:r w:rsidRPr="005541C5">
        <w:rPr>
          <w:rFonts w:ascii="Simplified Arabic" w:hAnsi="Simplified Arabic" w:cs="Simplified Arabic"/>
          <w:spacing w:val="-4"/>
          <w:sz w:val="28"/>
          <w:szCs w:val="28"/>
          <w:shd w:val="clear" w:color="auto" w:fill="FFFFFF"/>
        </w:rPr>
        <w:t xml:space="preserve">(e.g., </w:t>
      </w:r>
      <w:hyperlink r:id="rId10" w:tooltip="Attentional control" w:history="1">
        <w:r w:rsidRPr="005541C5">
          <w:rPr>
            <w:rStyle w:val="Hyperlink"/>
            <w:rFonts w:ascii="Simplified Arabic" w:hAnsi="Simplified Arabic" w:cs="Simplified Arabic"/>
            <w:color w:val="auto"/>
            <w:spacing w:val="-4"/>
            <w:sz w:val="28"/>
            <w:szCs w:val="28"/>
            <w:u w:val="none"/>
            <w:shd w:val="clear" w:color="auto" w:fill="FFFFFF"/>
          </w:rPr>
          <w:t>attentional control</w:t>
        </w:r>
      </w:hyperlink>
      <w:r w:rsidRPr="005541C5">
        <w:rPr>
          <w:rStyle w:val="apple-converted-space"/>
          <w:rFonts w:ascii="Simplified Arabic" w:hAnsi="Simplified Arabic" w:cs="Simplified Arabic"/>
          <w:spacing w:val="-4"/>
          <w:sz w:val="28"/>
          <w:szCs w:val="28"/>
          <w:shd w:val="clear" w:color="auto" w:fill="FFFFFF"/>
        </w:rPr>
        <w:t> </w:t>
      </w:r>
      <w:r w:rsidRPr="005541C5">
        <w:rPr>
          <w:rFonts w:ascii="Simplified Arabic" w:hAnsi="Simplified Arabic" w:cs="Simplified Arabic"/>
          <w:spacing w:val="-4"/>
          <w:sz w:val="28"/>
          <w:szCs w:val="28"/>
          <w:shd w:val="clear" w:color="auto" w:fill="FFFFFF"/>
        </w:rPr>
        <w:t>and</w:t>
      </w:r>
      <w:r w:rsidRPr="005541C5">
        <w:rPr>
          <w:rStyle w:val="apple-converted-space"/>
          <w:rFonts w:ascii="Simplified Arabic" w:hAnsi="Simplified Arabic" w:cs="Simplified Arabic"/>
          <w:spacing w:val="-4"/>
          <w:sz w:val="28"/>
          <w:szCs w:val="28"/>
          <w:shd w:val="clear" w:color="auto" w:fill="FFFFFF"/>
        </w:rPr>
        <w:t> </w:t>
      </w:r>
      <w:hyperlink r:id="rId11" w:tooltip="Inhibitory control" w:history="1">
        <w:r w:rsidRPr="005541C5">
          <w:rPr>
            <w:rStyle w:val="Hyperlink"/>
            <w:rFonts w:ascii="Simplified Arabic" w:hAnsi="Simplified Arabic" w:cs="Simplified Arabic"/>
            <w:color w:val="auto"/>
            <w:spacing w:val="-4"/>
            <w:sz w:val="28"/>
            <w:szCs w:val="28"/>
            <w:u w:val="none"/>
            <w:shd w:val="clear" w:color="auto" w:fill="FFFFFF"/>
          </w:rPr>
          <w:t>inhibitory control</w:t>
        </w:r>
      </w:hyperlink>
      <w:r w:rsidRPr="005541C5">
        <w:rPr>
          <w:rFonts w:ascii="Simplified Arabic" w:hAnsi="Simplified Arabic" w:cs="Simplified Arabic"/>
          <w:spacing w:val="-4"/>
          <w:sz w:val="28"/>
          <w:szCs w:val="28"/>
          <w:shd w:val="clear" w:color="auto" w:fill="FFFFFF"/>
        </w:rPr>
        <w:t>) that cause</w:t>
      </w:r>
      <w:r w:rsidRPr="005541C5">
        <w:rPr>
          <w:rStyle w:val="apple-converted-space"/>
          <w:rFonts w:ascii="Simplified Arabic" w:hAnsi="Simplified Arabic" w:cs="Simplified Arabic"/>
          <w:spacing w:val="-4"/>
          <w:sz w:val="28"/>
          <w:szCs w:val="28"/>
          <w:shd w:val="clear" w:color="auto" w:fill="FFFFFF"/>
        </w:rPr>
        <w:t> </w:t>
      </w:r>
      <w:hyperlink r:id="rId12" w:tooltip="Attentional shift" w:history="1">
        <w:r w:rsidRPr="005541C5">
          <w:rPr>
            <w:rStyle w:val="Hyperlink"/>
            <w:rFonts w:ascii="Simplified Arabic" w:hAnsi="Simplified Arabic" w:cs="Simplified Arabic"/>
            <w:color w:val="auto"/>
            <w:spacing w:val="-4"/>
            <w:sz w:val="28"/>
            <w:szCs w:val="28"/>
            <w:u w:val="none"/>
            <w:shd w:val="clear" w:color="auto" w:fill="FFFFFF"/>
          </w:rPr>
          <w:t>attention deficits</w:t>
        </w:r>
      </w:hyperlink>
      <w:r w:rsidRPr="005541C5">
        <w:rPr>
          <w:rFonts w:ascii="Simplified Arabic" w:hAnsi="Simplified Arabic" w:cs="Simplified Arabic"/>
          <w:spacing w:val="-4"/>
          <w:sz w:val="28"/>
          <w:szCs w:val="28"/>
          <w:shd w:val="clear" w:color="auto" w:fill="FFFFFF"/>
        </w:rPr>
        <w:t>, hyperactivity, or</w:t>
      </w:r>
      <w:r w:rsidRPr="005541C5">
        <w:rPr>
          <w:rStyle w:val="apple-converted-space"/>
          <w:rFonts w:ascii="Simplified Arabic" w:hAnsi="Simplified Arabic" w:cs="Simplified Arabic"/>
          <w:spacing w:val="-4"/>
          <w:sz w:val="28"/>
          <w:szCs w:val="28"/>
          <w:shd w:val="clear" w:color="auto" w:fill="FFFFFF"/>
        </w:rPr>
        <w:t> </w:t>
      </w:r>
      <w:hyperlink r:id="rId13" w:tooltip="Impulsivity" w:history="1">
        <w:r w:rsidRPr="005541C5">
          <w:rPr>
            <w:rStyle w:val="Hyperlink"/>
            <w:rFonts w:ascii="Simplified Arabic" w:hAnsi="Simplified Arabic" w:cs="Simplified Arabic"/>
            <w:color w:val="auto"/>
            <w:spacing w:val="-4"/>
            <w:sz w:val="28"/>
            <w:szCs w:val="28"/>
            <w:u w:val="none"/>
            <w:shd w:val="clear" w:color="auto" w:fill="FFFFFF"/>
          </w:rPr>
          <w:t>impulsiveness</w:t>
        </w:r>
      </w:hyperlink>
      <w:r w:rsidRPr="005541C5">
        <w:rPr>
          <w:rStyle w:val="apple-converted-space"/>
          <w:rFonts w:ascii="Simplified Arabic" w:hAnsi="Simplified Arabic" w:cs="Simplified Arabic"/>
          <w:spacing w:val="-4"/>
          <w:sz w:val="28"/>
          <w:szCs w:val="28"/>
          <w:shd w:val="clear" w:color="auto" w:fill="FFFFFF"/>
        </w:rPr>
        <w:t> </w:t>
      </w:r>
      <w:r w:rsidRPr="005541C5">
        <w:rPr>
          <w:rFonts w:ascii="Simplified Arabic" w:hAnsi="Simplified Arabic" w:cs="Simplified Arabic"/>
          <w:spacing w:val="-4"/>
          <w:sz w:val="28"/>
          <w:szCs w:val="28"/>
          <w:shd w:val="clear" w:color="auto" w:fill="FFFFFF"/>
        </w:rPr>
        <w:t>which is not</w:t>
      </w:r>
      <w:r w:rsidRPr="005541C5">
        <w:rPr>
          <w:rStyle w:val="apple-converted-space"/>
          <w:rFonts w:ascii="Simplified Arabic" w:hAnsi="Simplified Arabic" w:cs="Simplified Arabic"/>
          <w:spacing w:val="-4"/>
          <w:sz w:val="28"/>
          <w:szCs w:val="28"/>
          <w:shd w:val="clear" w:color="auto" w:fill="FFFFFF"/>
        </w:rPr>
        <w:t> </w:t>
      </w:r>
      <w:hyperlink r:id="rId14" w:tooltip="Age-appropriateness" w:history="1">
        <w:r w:rsidRPr="005541C5">
          <w:rPr>
            <w:rStyle w:val="Hyperlink"/>
            <w:rFonts w:ascii="Simplified Arabic" w:hAnsi="Simplified Arabic" w:cs="Simplified Arabic"/>
            <w:color w:val="auto"/>
            <w:spacing w:val="-4"/>
            <w:sz w:val="28"/>
            <w:szCs w:val="28"/>
            <w:u w:val="none"/>
            <w:shd w:val="clear" w:color="auto" w:fill="FFFFFF"/>
          </w:rPr>
          <w:t>appropriate for a person's age</w:t>
        </w:r>
      </w:hyperlink>
      <w:r w:rsidRPr="005541C5">
        <w:rPr>
          <w:rFonts w:ascii="Simplified Arabic" w:hAnsi="Simplified Arabic" w:cs="Simplified Arabic"/>
          <w:b/>
          <w:bCs/>
          <w:i/>
          <w:iCs/>
          <w:spacing w:val="-4"/>
          <w:sz w:val="28"/>
          <w:szCs w:val="28"/>
        </w:rPr>
        <w:t xml:space="preserve"> (</w:t>
      </w:r>
      <w:r w:rsidRPr="005541C5">
        <w:rPr>
          <w:rFonts w:ascii="Simplified Arabic" w:hAnsi="Simplified Arabic" w:cs="Simplified Arabic"/>
          <w:b/>
          <w:bCs/>
          <w:i/>
          <w:iCs/>
          <w:spacing w:val="-4"/>
          <w:sz w:val="28"/>
          <w:szCs w:val="28"/>
          <w:shd w:val="clear" w:color="auto" w:fill="FFFFFF"/>
        </w:rPr>
        <w:t>.</w:t>
      </w:r>
      <w:r w:rsidRPr="005541C5">
        <w:rPr>
          <w:rStyle w:val="apple-converted-space"/>
          <w:rFonts w:ascii="Simplified Arabic" w:hAnsi="Simplified Arabic" w:cs="Simplified Arabic"/>
          <w:b/>
          <w:bCs/>
          <w:i/>
          <w:iCs/>
          <w:spacing w:val="-4"/>
          <w:sz w:val="28"/>
          <w:szCs w:val="28"/>
          <w:shd w:val="clear" w:color="auto" w:fill="FFFFFF"/>
        </w:rPr>
        <w:t>Diamond A., 2013</w:t>
      </w:r>
      <w:r w:rsidRPr="005541C5">
        <w:rPr>
          <w:rStyle w:val="apple-converted-space"/>
          <w:rFonts w:ascii="Simplified Arabic" w:hAnsi="Simplified Arabic" w:cs="Simplified Arabic"/>
          <w:spacing w:val="-4"/>
          <w:sz w:val="28"/>
          <w:szCs w:val="28"/>
          <w:shd w:val="clear" w:color="auto" w:fill="FFFFFF"/>
        </w:rPr>
        <w:t xml:space="preserve">) </w:t>
      </w:r>
      <w:r w:rsidRPr="005541C5">
        <w:rPr>
          <w:rFonts w:ascii="Simplified Arabic" w:hAnsi="Simplified Arabic" w:cs="Simplified Arabic"/>
          <w:spacing w:val="-4"/>
          <w:sz w:val="28"/>
          <w:szCs w:val="28"/>
          <w:shd w:val="clear" w:color="auto" w:fill="FFFFFF"/>
        </w:rPr>
        <w:t>These symptoms must begin by age six to twelve and persist for more than six months for a diagnosis to be made.</w:t>
      </w:r>
      <w:r w:rsidRPr="005541C5">
        <w:rPr>
          <w:rStyle w:val="apple-converted-space"/>
          <w:rFonts w:ascii="Simplified Arabic" w:hAnsi="Simplified Arabic" w:cs="Simplified Arabic"/>
          <w:spacing w:val="-4"/>
          <w:sz w:val="28"/>
          <w:szCs w:val="28"/>
          <w:shd w:val="clear" w:color="auto" w:fill="FFFFFF"/>
        </w:rPr>
        <w:t> </w:t>
      </w:r>
      <w:r w:rsidRPr="005541C5">
        <w:rPr>
          <w:rFonts w:ascii="Simplified Arabic" w:hAnsi="Simplified Arabic" w:cs="Simplified Arabic"/>
          <w:spacing w:val="-4"/>
          <w:sz w:val="28"/>
          <w:szCs w:val="28"/>
          <w:shd w:val="clear" w:color="auto" w:fill="FFFFFF"/>
        </w:rPr>
        <w:t>In school-aged individuals inattention symptoms often result in poor school performance</w:t>
      </w:r>
      <w:r w:rsidRPr="005541C5">
        <w:rPr>
          <w:rFonts w:ascii="Simplified Arabic" w:hAnsi="Simplified Arabic" w:cs="Simplified Arabic"/>
          <w:b/>
          <w:bCs/>
          <w:i/>
          <w:iCs/>
          <w:spacing w:val="-4"/>
          <w:sz w:val="28"/>
          <w:szCs w:val="28"/>
          <w:shd w:val="clear" w:color="auto" w:fill="FFFFFF"/>
        </w:rPr>
        <w:t xml:space="preserve"> (</w:t>
      </w:r>
      <w:r w:rsidRPr="005541C5">
        <w:rPr>
          <w:rStyle w:val="citation"/>
          <w:rFonts w:ascii="Simplified Arabic" w:hAnsi="Simplified Arabic" w:cs="Simplified Arabic"/>
          <w:b/>
          <w:bCs/>
          <w:i/>
          <w:iCs/>
          <w:spacing w:val="-4"/>
          <w:sz w:val="28"/>
          <w:szCs w:val="28"/>
          <w:shd w:val="clear" w:color="auto" w:fill="FFFFFF"/>
        </w:rPr>
        <w:t>National Center on Birth Defects and Developmental Disabilities, 2014</w:t>
      </w:r>
      <w:r w:rsidRPr="005541C5">
        <w:rPr>
          <w:rFonts w:ascii="Simplified Arabic" w:hAnsi="Simplified Arabic" w:cs="Simplified Arabic"/>
          <w:b/>
          <w:bCs/>
          <w:i/>
          <w:iCs/>
          <w:spacing w:val="-4"/>
          <w:sz w:val="28"/>
          <w:szCs w:val="28"/>
          <w:shd w:val="clear" w:color="auto" w:fill="FFFFFF"/>
        </w:rPr>
        <w:t>)</w:t>
      </w:r>
    </w:p>
    <w:p w:rsidR="00B353B3" w:rsidRPr="005541C5" w:rsidRDefault="00B353B3" w:rsidP="005541C5">
      <w:pPr>
        <w:pStyle w:val="NormalWeb"/>
        <w:shd w:val="clear" w:color="auto" w:fill="FFFFFF"/>
        <w:spacing w:before="120" w:beforeAutospacing="0" w:after="120" w:afterAutospacing="0" w:line="360" w:lineRule="auto"/>
        <w:ind w:firstLine="720"/>
        <w:jc w:val="lowKashida"/>
        <w:rPr>
          <w:rStyle w:val="citation"/>
          <w:rFonts w:ascii="Simplified Arabic" w:hAnsi="Simplified Arabic" w:cs="Simplified Arabic"/>
          <w:spacing w:val="-2"/>
          <w:sz w:val="28"/>
          <w:szCs w:val="28"/>
        </w:rPr>
      </w:pPr>
      <w:r w:rsidRPr="005541C5">
        <w:rPr>
          <w:rFonts w:ascii="Simplified Arabic" w:hAnsi="Simplified Arabic" w:cs="Simplified Arabic"/>
          <w:spacing w:val="-2"/>
          <w:sz w:val="28"/>
          <w:szCs w:val="28"/>
          <w:shd w:val="clear" w:color="auto" w:fill="FFFFFF"/>
        </w:rPr>
        <w:t>The cause of most cases of ADHD is unknown; however, it is believed to involve interactions between</w:t>
      </w:r>
      <w:r w:rsidRPr="005541C5">
        <w:rPr>
          <w:rStyle w:val="apple-converted-space"/>
          <w:rFonts w:ascii="Simplified Arabic" w:hAnsi="Simplified Arabic" w:cs="Simplified Arabic"/>
          <w:spacing w:val="-2"/>
          <w:sz w:val="28"/>
          <w:szCs w:val="28"/>
          <w:shd w:val="clear" w:color="auto" w:fill="FFFFFF"/>
        </w:rPr>
        <w:t> </w:t>
      </w:r>
      <w:hyperlink r:id="rId15" w:tooltip="Genetics" w:history="1">
        <w:r w:rsidRPr="005541C5">
          <w:rPr>
            <w:rStyle w:val="Hyperlink"/>
            <w:rFonts w:ascii="Simplified Arabic" w:hAnsi="Simplified Arabic" w:cs="Simplified Arabic"/>
            <w:color w:val="auto"/>
            <w:spacing w:val="-2"/>
            <w:sz w:val="28"/>
            <w:szCs w:val="28"/>
            <w:u w:val="none"/>
            <w:shd w:val="clear" w:color="auto" w:fill="FFFFFF"/>
          </w:rPr>
          <w:t>genetic</w:t>
        </w:r>
      </w:hyperlink>
      <w:r w:rsidRPr="005541C5">
        <w:rPr>
          <w:rStyle w:val="apple-converted-space"/>
          <w:rFonts w:ascii="Simplified Arabic" w:hAnsi="Simplified Arabic" w:cs="Simplified Arabic"/>
          <w:spacing w:val="-2"/>
          <w:sz w:val="28"/>
          <w:szCs w:val="28"/>
          <w:shd w:val="clear" w:color="auto" w:fill="FFFFFF"/>
        </w:rPr>
        <w:t> </w:t>
      </w:r>
      <w:r w:rsidRPr="005541C5">
        <w:rPr>
          <w:rFonts w:ascii="Simplified Arabic" w:hAnsi="Simplified Arabic" w:cs="Simplified Arabic"/>
          <w:spacing w:val="-2"/>
          <w:sz w:val="28"/>
          <w:szCs w:val="28"/>
          <w:shd w:val="clear" w:color="auto" w:fill="FFFFFF"/>
        </w:rPr>
        <w:t>and environmental factors</w:t>
      </w:r>
      <w:r w:rsidRPr="005541C5">
        <w:rPr>
          <w:rStyle w:val="apple-converted-space"/>
          <w:rFonts w:ascii="Simplified Arabic" w:hAnsi="Simplified Arabic" w:cs="Simplified Arabic"/>
          <w:b/>
          <w:bCs/>
          <w:spacing w:val="-2"/>
          <w:sz w:val="28"/>
          <w:szCs w:val="28"/>
        </w:rPr>
        <w:t xml:space="preserve"> (</w:t>
      </w:r>
      <w:r w:rsidRPr="005541C5">
        <w:rPr>
          <w:rStyle w:val="citation"/>
          <w:rFonts w:ascii="Simplified Arabic" w:hAnsi="Simplified Arabic" w:cs="Simplified Arabic"/>
          <w:b/>
          <w:bCs/>
          <w:spacing w:val="-2"/>
          <w:sz w:val="28"/>
          <w:szCs w:val="28"/>
        </w:rPr>
        <w:t>Thapar et al., 2013</w:t>
      </w:r>
      <w:r w:rsidRPr="005541C5">
        <w:rPr>
          <w:rFonts w:ascii="Simplified Arabic" w:hAnsi="Simplified Arabic" w:cs="Simplified Arabic"/>
          <w:b/>
          <w:bCs/>
          <w:spacing w:val="-2"/>
          <w:sz w:val="28"/>
          <w:szCs w:val="28"/>
        </w:rPr>
        <w:t>).</w:t>
      </w:r>
      <w:r w:rsidRPr="005541C5">
        <w:rPr>
          <w:rFonts w:ascii="Simplified Arabic" w:hAnsi="Simplified Arabic" w:cs="Simplified Arabic"/>
          <w:spacing w:val="-2"/>
          <w:sz w:val="28"/>
          <w:szCs w:val="28"/>
        </w:rPr>
        <w:t xml:space="preserve"> Management of ADHD typically involves</w:t>
      </w:r>
      <w:r w:rsidRPr="005541C5">
        <w:rPr>
          <w:rStyle w:val="apple-converted-space"/>
          <w:rFonts w:ascii="Simplified Arabic" w:hAnsi="Simplified Arabic" w:cs="Simplified Arabic"/>
          <w:spacing w:val="-2"/>
          <w:sz w:val="28"/>
          <w:szCs w:val="28"/>
        </w:rPr>
        <w:t> </w:t>
      </w:r>
      <w:r w:rsidRPr="005541C5">
        <w:rPr>
          <w:rFonts w:ascii="Simplified Arabic" w:hAnsi="Simplified Arabic" w:cs="Simplified Arabic"/>
          <w:spacing w:val="-2"/>
          <w:sz w:val="28"/>
          <w:szCs w:val="28"/>
        </w:rPr>
        <w:t>behavioral therapy</w:t>
      </w:r>
      <w:r w:rsidRPr="005541C5">
        <w:rPr>
          <w:rStyle w:val="apple-converted-space"/>
          <w:rFonts w:ascii="Simplified Arabic" w:hAnsi="Simplified Arabic" w:cs="Simplified Arabic"/>
          <w:spacing w:val="-2"/>
          <w:sz w:val="28"/>
          <w:szCs w:val="28"/>
        </w:rPr>
        <w:t> </w:t>
      </w:r>
      <w:r w:rsidRPr="005541C5">
        <w:rPr>
          <w:rFonts w:ascii="Simplified Arabic" w:hAnsi="Simplified Arabic" w:cs="Simplified Arabic"/>
          <w:spacing w:val="-2"/>
          <w:sz w:val="28"/>
          <w:szCs w:val="28"/>
        </w:rPr>
        <w:t>or medications either alone or in combination. While treatment may improve long-term outcomes, it does not get rid of negative outcomes entirely</w:t>
      </w:r>
      <w:r w:rsidRPr="005541C5">
        <w:rPr>
          <w:rStyle w:val="apple-converted-space"/>
          <w:rFonts w:ascii="Simplified Arabic" w:hAnsi="Simplified Arabic" w:cs="Simplified Arabic"/>
          <w:b/>
          <w:bCs/>
          <w:spacing w:val="-2"/>
          <w:sz w:val="28"/>
          <w:szCs w:val="28"/>
        </w:rPr>
        <w:t xml:space="preserve"> (</w:t>
      </w:r>
      <w:r w:rsidRPr="005541C5">
        <w:rPr>
          <w:rStyle w:val="citation"/>
          <w:rFonts w:ascii="Simplified Arabic" w:hAnsi="Simplified Arabic" w:cs="Simplified Arabic"/>
          <w:b/>
          <w:bCs/>
          <w:spacing w:val="-2"/>
          <w:sz w:val="28"/>
          <w:szCs w:val="28"/>
        </w:rPr>
        <w:t>Shaw M</w:t>
      </w:r>
      <w:r w:rsidRPr="005541C5">
        <w:rPr>
          <w:rFonts w:ascii="Simplified Arabic" w:hAnsi="Simplified Arabic" w:cs="Simplified Arabic"/>
          <w:b/>
          <w:bCs/>
          <w:spacing w:val="-2"/>
          <w:sz w:val="28"/>
          <w:szCs w:val="28"/>
        </w:rPr>
        <w:t>.et al., 2012</w:t>
      </w:r>
      <w:r w:rsidRPr="005541C5">
        <w:rPr>
          <w:rFonts w:ascii="Simplified Arabic" w:hAnsi="Simplified Arabic" w:cs="Simplified Arabic"/>
          <w:spacing w:val="-2"/>
          <w:sz w:val="28"/>
          <w:szCs w:val="28"/>
        </w:rPr>
        <w:t xml:space="preserve">).Medications used include stimulants, atomoxetine, </w:t>
      </w:r>
      <w:hyperlink r:id="rId16" w:tooltip="Alpha-2 adrenergic receptor" w:history="1">
        <w:r w:rsidRPr="005541C5">
          <w:rPr>
            <w:rStyle w:val="Hyperlink"/>
            <w:rFonts w:ascii="Simplified Arabic" w:hAnsi="Simplified Arabic" w:cs="Simplified Arabic"/>
            <w:color w:val="auto"/>
            <w:spacing w:val="-2"/>
            <w:sz w:val="28"/>
            <w:szCs w:val="28"/>
            <w:u w:val="none"/>
          </w:rPr>
          <w:t>alpha-2 adrenergic receptor</w:t>
        </w:r>
      </w:hyperlink>
      <w:r w:rsidRPr="005541C5">
        <w:rPr>
          <w:rStyle w:val="apple-converted-space"/>
          <w:rFonts w:ascii="Simplified Arabic" w:hAnsi="Simplified Arabic" w:cs="Simplified Arabic"/>
          <w:spacing w:val="-2"/>
          <w:sz w:val="28"/>
          <w:szCs w:val="28"/>
        </w:rPr>
        <w:t> </w:t>
      </w:r>
      <w:r w:rsidRPr="005541C5">
        <w:rPr>
          <w:rFonts w:ascii="Simplified Arabic" w:hAnsi="Simplified Arabic" w:cs="Simplified Arabic"/>
          <w:spacing w:val="-2"/>
          <w:sz w:val="28"/>
          <w:szCs w:val="28"/>
        </w:rPr>
        <w:t>agonists, and sometimes antidepressants</w:t>
      </w:r>
      <w:r w:rsidRPr="005541C5">
        <w:rPr>
          <w:rFonts w:ascii="Simplified Arabic" w:hAnsi="Simplified Arabic" w:cs="Simplified Arabic"/>
          <w:b/>
          <w:bCs/>
          <w:spacing w:val="-2"/>
          <w:sz w:val="28"/>
          <w:szCs w:val="28"/>
        </w:rPr>
        <w:t xml:space="preserve"> (Bidwell et al., 2011). </w:t>
      </w:r>
      <w:r w:rsidRPr="005541C5">
        <w:rPr>
          <w:rStyle w:val="citation"/>
          <w:rFonts w:ascii="Simplified Arabic" w:hAnsi="Simplified Arabic" w:cs="Simplified Arabic"/>
          <w:spacing w:val="-2"/>
          <w:sz w:val="28"/>
          <w:szCs w:val="28"/>
        </w:rPr>
        <w:t>Since the origin of ADHD is unclear which limit the pharmacological effectiveness and makes adverse effects common</w:t>
      </w:r>
      <w:r w:rsidRPr="005541C5">
        <w:rPr>
          <w:rStyle w:val="citation"/>
          <w:rFonts w:ascii="Simplified Arabic" w:hAnsi="Simplified Arabic" w:cs="Simplified Arabic"/>
          <w:b/>
          <w:bCs/>
          <w:i/>
          <w:iCs/>
          <w:spacing w:val="-2"/>
          <w:sz w:val="28"/>
          <w:szCs w:val="28"/>
        </w:rPr>
        <w:t xml:space="preserve"> (Hong and Cho et al., 2011</w:t>
      </w:r>
      <w:r w:rsidRPr="005541C5">
        <w:rPr>
          <w:rStyle w:val="citation"/>
          <w:rFonts w:ascii="Simplified Arabic" w:hAnsi="Simplified Arabic" w:cs="Simplified Arabic"/>
          <w:spacing w:val="-2"/>
          <w:sz w:val="28"/>
          <w:szCs w:val="28"/>
        </w:rPr>
        <w:t>) researchers are developing more effective treatments and interventions, and new tools to treat and/or prevent it (</w:t>
      </w:r>
      <w:r w:rsidRPr="005541C5">
        <w:rPr>
          <w:rStyle w:val="citation"/>
          <w:rFonts w:ascii="Simplified Arabic" w:hAnsi="Simplified Arabic" w:cs="Simplified Arabic"/>
          <w:b/>
          <w:bCs/>
          <w:i/>
          <w:iCs/>
          <w:spacing w:val="-2"/>
          <w:sz w:val="28"/>
          <w:szCs w:val="28"/>
        </w:rPr>
        <w:t>National Institute of Mental Health NIH, 2012)</w:t>
      </w:r>
    </w:p>
    <w:p w:rsidR="00B353B3" w:rsidRPr="005541C5" w:rsidRDefault="00B353B3" w:rsidP="005541C5">
      <w:pPr>
        <w:pStyle w:val="NormalWeb"/>
        <w:shd w:val="clear" w:color="auto" w:fill="FFFFFF"/>
        <w:spacing w:before="120" w:beforeAutospacing="0" w:after="120" w:afterAutospacing="0" w:line="360" w:lineRule="auto"/>
        <w:ind w:firstLine="720"/>
        <w:jc w:val="lowKashida"/>
        <w:rPr>
          <w:rFonts w:ascii="Simplified Arabic" w:hAnsi="Simplified Arabic" w:cs="Simplified Arabic"/>
          <w:b/>
          <w:bCs/>
          <w:i/>
          <w:iCs/>
          <w:spacing w:val="-4"/>
          <w:sz w:val="28"/>
          <w:szCs w:val="28"/>
          <w:lang w:bidi="ar-EG"/>
        </w:rPr>
      </w:pPr>
      <w:r w:rsidRPr="005541C5">
        <w:rPr>
          <w:rStyle w:val="citation"/>
          <w:rFonts w:ascii="Simplified Arabic" w:hAnsi="Simplified Arabic" w:cs="Simplified Arabic"/>
          <w:spacing w:val="-4"/>
          <w:sz w:val="28"/>
          <w:szCs w:val="28"/>
          <w:lang w:bidi="ar-EG"/>
        </w:rPr>
        <w:t xml:space="preserve">The use of CAM therapies has increased especially for developmental and behavioral disorders such as ADHD </w:t>
      </w:r>
      <w:r w:rsidRPr="005541C5">
        <w:rPr>
          <w:rStyle w:val="citation"/>
          <w:rFonts w:ascii="Simplified Arabic" w:hAnsi="Simplified Arabic" w:cs="Simplified Arabic"/>
          <w:b/>
          <w:bCs/>
          <w:i/>
          <w:iCs/>
          <w:spacing w:val="-4"/>
          <w:sz w:val="28"/>
          <w:szCs w:val="28"/>
          <w:lang w:bidi="ar-EG"/>
        </w:rPr>
        <w:t xml:space="preserve">(Hong and Cho, 2011) </w:t>
      </w:r>
      <w:r w:rsidRPr="005541C5">
        <w:rPr>
          <w:rFonts w:ascii="Simplified Arabic" w:hAnsi="Simplified Arabic" w:cs="Simplified Arabic"/>
          <w:spacing w:val="-4"/>
          <w:sz w:val="28"/>
          <w:szCs w:val="28"/>
          <w:lang w:bidi="ar-EG"/>
        </w:rPr>
        <w:t>As part of Complementary Medicine, acupuncture is found to be the most stable and effective treatment for children with ADHD</w:t>
      </w:r>
      <w:r w:rsidRPr="005541C5">
        <w:rPr>
          <w:rFonts w:ascii="Simplified Arabic" w:hAnsi="Simplified Arabic" w:cs="Simplified Arabic"/>
          <w:b/>
          <w:bCs/>
          <w:spacing w:val="-4"/>
          <w:sz w:val="28"/>
          <w:szCs w:val="28"/>
          <w:lang w:bidi="ar-EG"/>
        </w:rPr>
        <w:t xml:space="preserve"> (Simon and Becker, 2007).</w:t>
      </w:r>
      <w:r w:rsidRPr="005541C5">
        <w:rPr>
          <w:rFonts w:ascii="Simplified Arabic" w:hAnsi="Simplified Arabic" w:cs="Simplified Arabic"/>
          <w:spacing w:val="-4"/>
          <w:sz w:val="28"/>
          <w:szCs w:val="28"/>
        </w:rPr>
        <w:t xml:space="preserve"> Acupuncture therapy has been applied to various psychiatric diseases, since acupuncture stimulation might affect brain activity and brain hemodynamics </w:t>
      </w:r>
      <w:r w:rsidRPr="005541C5">
        <w:rPr>
          <w:rFonts w:ascii="Simplified Arabic" w:hAnsi="Simplified Arabic" w:cs="Simplified Arabic"/>
          <w:b/>
          <w:bCs/>
          <w:i/>
          <w:iCs/>
          <w:spacing w:val="-4"/>
          <w:sz w:val="28"/>
          <w:szCs w:val="28"/>
        </w:rPr>
        <w:t>(Hori et al., 2010).</w:t>
      </w:r>
      <w:r w:rsidRPr="005541C5">
        <w:rPr>
          <w:rFonts w:ascii="Simplified Arabic" w:hAnsi="Simplified Arabic" w:cs="Simplified Arabic"/>
          <w:spacing w:val="-4"/>
          <w:sz w:val="28"/>
          <w:szCs w:val="28"/>
          <w:lang w:bidi="ar-EG"/>
        </w:rPr>
        <w:t xml:space="preserve">Acupuncture is reported to be relatively simple, safe and inexpensive treatment compared to other conventional interventions, it has been widely used to improve the core symptoms of ADHD </w:t>
      </w:r>
      <w:r w:rsidRPr="005541C5">
        <w:rPr>
          <w:rFonts w:ascii="Simplified Arabic" w:hAnsi="Simplified Arabic" w:cs="Simplified Arabic"/>
          <w:b/>
          <w:bCs/>
          <w:i/>
          <w:iCs/>
          <w:spacing w:val="-4"/>
          <w:sz w:val="28"/>
          <w:szCs w:val="28"/>
          <w:lang w:bidi="ar-EG"/>
        </w:rPr>
        <w:t>(Li et al., 2011)</w:t>
      </w:r>
    </w:p>
    <w:p w:rsidR="00B353B3" w:rsidRPr="005541C5" w:rsidRDefault="00B353B3" w:rsidP="005541C5">
      <w:pPr>
        <w:pStyle w:val="NormalWeb"/>
        <w:shd w:val="clear" w:color="auto" w:fill="FFFFFF"/>
        <w:spacing w:before="120" w:beforeAutospacing="0" w:after="120" w:afterAutospacing="0"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Aim of the study</w:t>
      </w:r>
    </w:p>
    <w:p w:rsidR="00B353B3" w:rsidRPr="005541C5" w:rsidRDefault="00B353B3" w:rsidP="005541C5">
      <w:pPr>
        <w:bidi w:val="0"/>
        <w:spacing w:before="120" w:after="120" w:line="360" w:lineRule="auto"/>
        <w:ind w:firstLine="720"/>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This study was designed to evaluate the effectiveness of Acupuncture as an complementary medicine tool in the management of children with Attention Deficit Hyperactivity Disorder (ADHD).</w:t>
      </w:r>
    </w:p>
    <w:p w:rsidR="00B353B3" w:rsidRPr="005541C5" w:rsidRDefault="00B353B3" w:rsidP="005541C5">
      <w:pPr>
        <w:bidi w:val="0"/>
        <w:spacing w:before="120" w:after="120"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Hypothesis</w:t>
      </w:r>
    </w:p>
    <w:p w:rsidR="00B353B3" w:rsidRPr="005541C5" w:rsidRDefault="00B353B3" w:rsidP="005541C5">
      <w:pPr>
        <w:bidi w:val="0"/>
        <w:spacing w:before="120" w:after="120" w:line="360" w:lineRule="auto"/>
        <w:ind w:firstLine="72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It was hypothesized that acupuncture therapy is effective as a complementary medicine modality in the management of children with ADHD.</w:t>
      </w:r>
    </w:p>
    <w:p w:rsidR="00B353B3" w:rsidRPr="005541C5" w:rsidRDefault="00B353B3" w:rsidP="005541C5">
      <w:pPr>
        <w:bidi w:val="0"/>
        <w:spacing w:before="120" w:after="120" w:line="360" w:lineRule="auto"/>
        <w:jc w:val="lowKashida"/>
        <w:rPr>
          <w:rFonts w:ascii="Simplified Arabic" w:hAnsi="Simplified Arabic" w:cs="Simplified Arabic"/>
          <w:b/>
          <w:bCs/>
          <w:spacing w:val="-4"/>
          <w:sz w:val="28"/>
          <w:szCs w:val="28"/>
          <w:lang w:bidi="ar-EG"/>
        </w:rPr>
      </w:pPr>
    </w:p>
    <w:p w:rsidR="00B353B3" w:rsidRPr="005541C5" w:rsidRDefault="00B353B3" w:rsidP="005541C5">
      <w:pPr>
        <w:bidi w:val="0"/>
        <w:spacing w:before="120" w:after="120" w:line="360" w:lineRule="auto"/>
        <w:jc w:val="lowKashida"/>
        <w:rPr>
          <w:rFonts w:ascii="Simplified Arabic" w:hAnsi="Simplified Arabic" w:cs="Simplified Arabic"/>
          <w:b/>
          <w:bCs/>
          <w:spacing w:val="-4"/>
          <w:sz w:val="28"/>
          <w:szCs w:val="28"/>
          <w:lang w:bidi="ar-EG"/>
        </w:rPr>
      </w:pPr>
    </w:p>
    <w:p w:rsidR="00B353B3" w:rsidRPr="005541C5" w:rsidRDefault="00B353B3" w:rsidP="005541C5">
      <w:pPr>
        <w:bidi w:val="0"/>
        <w:spacing w:before="120" w:after="120"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Patients and methods</w:t>
      </w:r>
    </w:p>
    <w:p w:rsidR="00B353B3" w:rsidRPr="005541C5" w:rsidRDefault="00B353B3" w:rsidP="005541C5">
      <w:pPr>
        <w:bidi w:val="0"/>
        <w:spacing w:before="120" w:after="120" w:line="360" w:lineRule="auto"/>
        <w:ind w:firstLine="72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This study was conducted upon 50 patients having a diagnosis of Attention Deficit Hyperactivity Disorder (ADHD) of any sub- type according to Diagnostic and Statistical Manual of Mental Disorder (DSM IV), 44 boys (88%) and 6 girls (12%) their ages ranged between 6 and 12 years with a mean value of 8.0±1.41</w:t>
      </w:r>
    </w:p>
    <w:p w:rsidR="00B353B3" w:rsidRPr="005541C5" w:rsidRDefault="00B353B3" w:rsidP="005541C5">
      <w:pPr>
        <w:bidi w:val="0"/>
        <w:spacing w:before="120" w:after="120" w:line="360" w:lineRule="auto"/>
        <w:ind w:firstLine="72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The children were recruited from both Psychiatric Outpatient Clinics of children with special needs care in the Institute of Post Graduate Childhood Studies, Ain Shams University, and a Acupuncture Outpatient Clinic in National Research Centre (NRC).</w:t>
      </w:r>
    </w:p>
    <w:p w:rsidR="00B353B3" w:rsidRPr="005541C5" w:rsidRDefault="00B353B3" w:rsidP="005541C5">
      <w:pPr>
        <w:bidi w:val="0"/>
        <w:spacing w:before="120" w:after="120" w:line="360" w:lineRule="auto"/>
        <w:jc w:val="lowKashida"/>
        <w:rPr>
          <w:rFonts w:ascii="Simplified Arabic" w:hAnsi="Simplified Arabic" w:cs="Simplified Arabic"/>
          <w:b/>
          <w:bCs/>
          <w:spacing w:val="-4"/>
          <w:sz w:val="28"/>
          <w:szCs w:val="28"/>
          <w:u w:val="single"/>
        </w:rPr>
      </w:pPr>
      <w:r w:rsidRPr="005541C5">
        <w:rPr>
          <w:rFonts w:ascii="Simplified Arabic" w:hAnsi="Simplified Arabic" w:cs="Simplified Arabic"/>
          <w:b/>
          <w:bCs/>
          <w:spacing w:val="-4"/>
          <w:sz w:val="28"/>
          <w:szCs w:val="28"/>
          <w:u w:val="single"/>
        </w:rPr>
        <w:t>Inclusion criteria:</w:t>
      </w:r>
    </w:p>
    <w:p w:rsidR="00B353B3" w:rsidRPr="005541C5" w:rsidRDefault="00B353B3" w:rsidP="005541C5">
      <w:pPr>
        <w:bidi w:val="0"/>
        <w:spacing w:before="120" w:after="120" w:line="360" w:lineRule="auto"/>
        <w:ind w:left="295" w:hanging="295"/>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w:t>
      </w:r>
      <w:r w:rsidRPr="005541C5">
        <w:rPr>
          <w:rFonts w:ascii="Simplified Arabic" w:hAnsi="Simplified Arabic" w:cs="Simplified Arabic"/>
          <w:spacing w:val="-4"/>
          <w:sz w:val="28"/>
          <w:szCs w:val="28"/>
        </w:rPr>
        <w:tab/>
        <w:t>ADHD patients with age range 6-10 years old diagnosed by the fourth edition of Diagnostic and Statistical Manual of Mental Disorders (DSM IV) on the basis of observation of the child of the same social class.</w:t>
      </w:r>
    </w:p>
    <w:p w:rsidR="00B353B3" w:rsidRPr="005541C5" w:rsidRDefault="00B353B3" w:rsidP="005541C5">
      <w:pPr>
        <w:bidi w:val="0"/>
        <w:spacing w:before="120" w:after="120" w:line="360" w:lineRule="auto"/>
        <w:ind w:left="295" w:hanging="295"/>
        <w:jc w:val="lowKashida"/>
        <w:rPr>
          <w:rFonts w:ascii="Simplified Arabic" w:hAnsi="Simplified Arabic" w:cs="Simplified Arabic"/>
          <w:b/>
          <w:bCs/>
          <w:spacing w:val="-4"/>
          <w:sz w:val="28"/>
          <w:szCs w:val="28"/>
          <w:u w:val="single"/>
        </w:rPr>
      </w:pPr>
      <w:r w:rsidRPr="005541C5">
        <w:rPr>
          <w:rFonts w:ascii="Simplified Arabic" w:hAnsi="Simplified Arabic" w:cs="Simplified Arabic"/>
          <w:b/>
          <w:bCs/>
          <w:spacing w:val="-4"/>
          <w:sz w:val="28"/>
          <w:szCs w:val="28"/>
          <w:u w:val="single"/>
        </w:rPr>
        <w:t>Exclusion criteria</w:t>
      </w:r>
    </w:p>
    <w:p w:rsidR="00B353B3" w:rsidRPr="005541C5" w:rsidRDefault="00B353B3" w:rsidP="005541C5">
      <w:pPr>
        <w:numPr>
          <w:ilvl w:val="0"/>
          <w:numId w:val="4"/>
        </w:numPr>
        <w:bidi w:val="0"/>
        <w:spacing w:before="12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Patients with psychiatric comorbidity with ADHD except learning disorders.</w:t>
      </w:r>
    </w:p>
    <w:p w:rsidR="00B353B3" w:rsidRPr="005541C5" w:rsidRDefault="00B353B3" w:rsidP="005541C5">
      <w:pPr>
        <w:numPr>
          <w:ilvl w:val="0"/>
          <w:numId w:val="4"/>
        </w:numPr>
        <w:bidi w:val="0"/>
        <w:spacing w:before="120" w:after="120" w:line="360" w:lineRule="auto"/>
        <w:ind w:left="748" w:hanging="391"/>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Patients with medical comorbidity:</w:t>
      </w:r>
    </w:p>
    <w:p w:rsidR="00B353B3" w:rsidRPr="005541C5" w:rsidRDefault="00B353B3" w:rsidP="005541C5">
      <w:pPr>
        <w:numPr>
          <w:ilvl w:val="1"/>
          <w:numId w:val="4"/>
        </w:numPr>
        <w:bidi w:val="0"/>
        <w:spacing w:before="12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Patients with mental retardation.</w:t>
      </w:r>
    </w:p>
    <w:p w:rsidR="00B353B3" w:rsidRPr="005541C5" w:rsidRDefault="00B353B3" w:rsidP="005541C5">
      <w:pPr>
        <w:numPr>
          <w:ilvl w:val="1"/>
          <w:numId w:val="4"/>
        </w:numPr>
        <w:bidi w:val="0"/>
        <w:spacing w:before="12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Patients with epilepsy.</w:t>
      </w:r>
    </w:p>
    <w:p w:rsidR="00B353B3" w:rsidRPr="005541C5" w:rsidRDefault="00B353B3" w:rsidP="005541C5">
      <w:pPr>
        <w:numPr>
          <w:ilvl w:val="1"/>
          <w:numId w:val="4"/>
        </w:numPr>
        <w:bidi w:val="0"/>
        <w:spacing w:before="12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Patients with chronic medical illness.</w:t>
      </w:r>
    </w:p>
    <w:p w:rsidR="00B353B3" w:rsidRPr="005541C5" w:rsidRDefault="00B353B3" w:rsidP="005541C5">
      <w:pPr>
        <w:bidi w:val="0"/>
        <w:spacing w:before="120" w:after="120" w:line="360" w:lineRule="auto"/>
        <w:ind w:firstLine="720"/>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Approval of the Medical Ethical Committees of both the Institute of Postgraduate Childhood Studies, Ain Shams University and National Research Centre were taken first. Also a written consent was taken from all patient's guardians prior to the study.</w:t>
      </w:r>
    </w:p>
    <w:p w:rsidR="00B353B3" w:rsidRPr="005541C5" w:rsidRDefault="00B353B3" w:rsidP="005541C5">
      <w:pPr>
        <w:bidi w:val="0"/>
        <w:spacing w:before="360" w:after="0" w:line="360" w:lineRule="auto"/>
        <w:jc w:val="lowKashida"/>
        <w:rPr>
          <w:rFonts w:ascii="Simplified Arabic" w:hAnsi="Simplified Arabic" w:cs="Simplified Arabic"/>
          <w:b/>
          <w:bCs/>
          <w:spacing w:val="-4"/>
          <w:sz w:val="28"/>
          <w:szCs w:val="28"/>
          <w:u w:val="single"/>
          <w:lang w:bidi="ar-EG"/>
        </w:rPr>
      </w:pPr>
      <w:r w:rsidRPr="005541C5">
        <w:rPr>
          <w:rFonts w:ascii="Simplified Arabic" w:hAnsi="Simplified Arabic" w:cs="Simplified Arabic"/>
          <w:b/>
          <w:bCs/>
          <w:spacing w:val="-4"/>
          <w:sz w:val="28"/>
          <w:szCs w:val="28"/>
          <w:u w:val="single"/>
          <w:lang w:bidi="ar-EG"/>
        </w:rPr>
        <w:t>Methods:</w:t>
      </w:r>
    </w:p>
    <w:p w:rsidR="00B353B3" w:rsidRPr="005541C5" w:rsidRDefault="00B353B3" w:rsidP="005541C5">
      <w:pPr>
        <w:bidi w:val="0"/>
        <w:spacing w:before="12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All patients were subjected to the following:</w:t>
      </w:r>
    </w:p>
    <w:p w:rsidR="00B353B3" w:rsidRPr="005541C5" w:rsidRDefault="00B353B3" w:rsidP="005541C5">
      <w:pPr>
        <w:pStyle w:val="ListParagraph"/>
        <w:numPr>
          <w:ilvl w:val="0"/>
          <w:numId w:val="1"/>
        </w:numPr>
        <w:bidi w:val="0"/>
        <w:spacing w:before="12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Full history taking with emphasis on:</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Symptoms and signs of ADHD.</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Current medical treatment as regard type (pharmacotherapy – behavioral therapy) and duration of treatment.</w:t>
      </w:r>
    </w:p>
    <w:p w:rsidR="00B353B3" w:rsidRPr="005541C5" w:rsidRDefault="00B353B3" w:rsidP="005541C5">
      <w:pPr>
        <w:pStyle w:val="ListParagraph"/>
        <w:numPr>
          <w:ilvl w:val="0"/>
          <w:numId w:val="1"/>
        </w:num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Thorough clinical examination:</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General examination, including anthropometric measurements (weight, height).</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Special examination</w:t>
      </w:r>
    </w:p>
    <w:p w:rsidR="00B353B3" w:rsidRPr="005541C5" w:rsidRDefault="00B353B3" w:rsidP="005541C5">
      <w:pPr>
        <w:pStyle w:val="ListParagraph"/>
        <w:numPr>
          <w:ilvl w:val="1"/>
          <w:numId w:val="2"/>
        </w:numPr>
        <w:bidi w:val="0"/>
        <w:spacing w:before="360" w:after="0" w:line="360" w:lineRule="auto"/>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Psychiatric examination were done by psychiatrist to confirm the diagnosis of ADHD according to DSM IV criteria</w:t>
      </w:r>
      <w:r w:rsidRPr="005541C5">
        <w:rPr>
          <w:rFonts w:ascii="Simplified Arabic" w:hAnsi="Simplified Arabic" w:cs="Simplified Arabic"/>
          <w:b/>
          <w:bCs/>
          <w:i/>
          <w:iCs/>
          <w:spacing w:val="-4"/>
          <w:sz w:val="28"/>
          <w:szCs w:val="28"/>
          <w:lang w:bidi="ar-EG"/>
        </w:rPr>
        <w:t>. (Hong and Cho, 2011).</w:t>
      </w:r>
    </w:p>
    <w:p w:rsidR="00B353B3" w:rsidRPr="005541C5" w:rsidRDefault="00B353B3" w:rsidP="005541C5">
      <w:pPr>
        <w:pStyle w:val="ListParagraph"/>
        <w:numPr>
          <w:ilvl w:val="0"/>
          <w:numId w:val="1"/>
        </w:num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Investigations were done the form of:</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Intelligence quotient (IQ) test for all patients before the start of acupuncture therapy to exclude mental retardation (</w:t>
      </w:r>
      <w:r w:rsidRPr="005541C5">
        <w:rPr>
          <w:rFonts w:ascii="Simplified Arabic" w:hAnsi="Simplified Arabic" w:cs="Simplified Arabic"/>
          <w:b/>
          <w:bCs/>
          <w:i/>
          <w:iCs/>
          <w:spacing w:val="-4"/>
          <w:sz w:val="28"/>
          <w:szCs w:val="28"/>
          <w:lang w:bidi="ar-EG"/>
        </w:rPr>
        <w:t>. (Hong and Cho, 2011).</w:t>
      </w:r>
      <w:r w:rsidRPr="005541C5">
        <w:rPr>
          <w:rFonts w:ascii="Simplified Arabic" w:hAnsi="Simplified Arabic" w:cs="Simplified Arabic"/>
          <w:spacing w:val="-4"/>
          <w:sz w:val="28"/>
          <w:szCs w:val="28"/>
          <w:lang w:bidi="ar-EG"/>
        </w:rPr>
        <w:t>.</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EEG was done for all patients to exclude epilepsy.</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Revised Conner's parent rating scale to assess the severity of the core symptoms (inattention, impulsivity and hyperactivity)</w:t>
      </w:r>
      <w:r w:rsidRPr="005541C5">
        <w:rPr>
          <w:rFonts w:ascii="Simplified Arabic" w:hAnsi="Simplified Arabic" w:cs="Simplified Arabic"/>
          <w:b/>
          <w:bCs/>
          <w:i/>
          <w:iCs/>
          <w:spacing w:val="-4"/>
          <w:sz w:val="28"/>
          <w:szCs w:val="28"/>
          <w:lang w:bidi="ar-EG"/>
        </w:rPr>
        <w:t xml:space="preserve"> (Li et al., 2011</w:t>
      </w:r>
      <w:r w:rsidRPr="005541C5">
        <w:rPr>
          <w:rFonts w:ascii="Simplified Arabic" w:hAnsi="Simplified Arabic" w:cs="Simplified Arabic"/>
          <w:spacing w:val="-4"/>
          <w:sz w:val="28"/>
          <w:szCs w:val="28"/>
          <w:lang w:bidi="ar-EG"/>
        </w:rPr>
        <w:t>).</w:t>
      </w:r>
    </w:p>
    <w:p w:rsidR="00B353B3" w:rsidRPr="005541C5" w:rsidRDefault="00B353B3" w:rsidP="005541C5">
      <w:pPr>
        <w:pStyle w:val="ListParagraph"/>
        <w:numPr>
          <w:ilvl w:val="0"/>
          <w:numId w:val="1"/>
        </w:numPr>
        <w:bidi w:val="0"/>
        <w:spacing w:before="12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Acupuncture therapy steps:</w:t>
      </w:r>
    </w:p>
    <w:p w:rsidR="00B353B3" w:rsidRPr="005541C5" w:rsidRDefault="00B353B3" w:rsidP="005541C5">
      <w:pPr>
        <w:bidi w:val="0"/>
        <w:spacing w:before="12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A. Positioning</w:t>
      </w:r>
    </w:p>
    <w:p w:rsidR="00B353B3" w:rsidRPr="005541C5" w:rsidRDefault="00B353B3" w:rsidP="005541C5">
      <w:pPr>
        <w:pStyle w:val="ListParagraph"/>
        <w:bidi w:val="0"/>
        <w:spacing w:before="12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Patients are asked to take the most comfortable position before starting the session, because the treatment requires patients to maintain that position for 20-30 minutes </w:t>
      </w:r>
      <w:r w:rsidRPr="005541C5">
        <w:rPr>
          <w:rFonts w:ascii="Simplified Arabic" w:hAnsi="Simplified Arabic" w:cs="Simplified Arabic"/>
          <w:b/>
          <w:bCs/>
          <w:i/>
          <w:iCs/>
          <w:spacing w:val="-4"/>
          <w:sz w:val="28"/>
          <w:szCs w:val="28"/>
          <w:lang w:bidi="ar-EG"/>
        </w:rPr>
        <w:t>(Hou et al., 2006)</w:t>
      </w:r>
    </w:p>
    <w:p w:rsidR="00B353B3" w:rsidRPr="005541C5" w:rsidRDefault="00B353B3" w:rsidP="005541C5">
      <w:p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B.Disposable sterile, stainless steel acupuncture needles of13-25mm in length and 0.25 mm in diameter are used </w:t>
      </w:r>
      <w:r w:rsidRPr="005541C5">
        <w:rPr>
          <w:rFonts w:ascii="Simplified Arabic" w:hAnsi="Simplified Arabic" w:cs="Simplified Arabic"/>
          <w:b/>
          <w:bCs/>
          <w:i/>
          <w:iCs/>
          <w:spacing w:val="-4"/>
          <w:sz w:val="28"/>
          <w:szCs w:val="28"/>
          <w:lang w:bidi="ar-EG"/>
        </w:rPr>
        <w:t>(Hong and Cho, 2011)</w:t>
      </w:r>
      <w:r w:rsidRPr="005541C5">
        <w:rPr>
          <w:rFonts w:ascii="Simplified Arabic" w:hAnsi="Simplified Arabic" w:cs="Simplified Arabic"/>
          <w:spacing w:val="-4"/>
          <w:sz w:val="28"/>
          <w:szCs w:val="28"/>
          <w:lang w:bidi="ar-EG"/>
        </w:rPr>
        <w:t>.</w:t>
      </w:r>
    </w:p>
    <w:p w:rsidR="00B353B3" w:rsidRPr="005541C5" w:rsidRDefault="00B353B3" w:rsidP="005541C5">
      <w:p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C.Acupoints are cleaned with alcohol 70% </w:t>
      </w:r>
      <w:r w:rsidRPr="005541C5">
        <w:rPr>
          <w:rFonts w:ascii="Simplified Arabic" w:hAnsi="Simplified Arabic" w:cs="Simplified Arabic"/>
          <w:b/>
          <w:bCs/>
          <w:i/>
          <w:iCs/>
          <w:spacing w:val="-4"/>
          <w:sz w:val="28"/>
          <w:szCs w:val="28"/>
          <w:lang w:bidi="ar-EG"/>
        </w:rPr>
        <w:t>(Hong and Cho, 2011)</w:t>
      </w:r>
    </w:p>
    <w:p w:rsidR="00B353B3" w:rsidRPr="005541C5" w:rsidRDefault="00B353B3" w:rsidP="005541C5">
      <w:pPr>
        <w:bidi w:val="0"/>
        <w:spacing w:before="240" w:after="0" w:line="360" w:lineRule="auto"/>
        <w:ind w:left="357"/>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D.Needles are inserted into a depth of approximetly (0.3-0.5 B-Cun: head, 0.3 B-Cun: arms and legs 0.5 B Cun) Until a characteristic "de qi" sensation is obtained (i.e. a characteristic slightly painful or distending sensation) </w:t>
      </w:r>
      <w:r w:rsidRPr="005541C5">
        <w:rPr>
          <w:rFonts w:ascii="Simplified Arabic" w:hAnsi="Simplified Arabic" w:cs="Simplified Arabic"/>
          <w:b/>
          <w:bCs/>
          <w:i/>
          <w:iCs/>
          <w:spacing w:val="-4"/>
          <w:sz w:val="28"/>
          <w:szCs w:val="28"/>
          <w:lang w:bidi="ar-EG"/>
        </w:rPr>
        <w:t>(Hong and Cho, 2011).</w:t>
      </w:r>
      <w:r w:rsidRPr="005541C5">
        <w:rPr>
          <w:rFonts w:ascii="Simplified Arabic" w:hAnsi="Simplified Arabic" w:cs="Simplified Arabic"/>
          <w:spacing w:val="-4"/>
          <w:sz w:val="28"/>
          <w:szCs w:val="28"/>
        </w:rPr>
        <w:t>.</w:t>
      </w:r>
    </w:p>
    <w:p w:rsidR="00B353B3" w:rsidRPr="005541C5" w:rsidRDefault="00B353B3" w:rsidP="005541C5">
      <w:pPr>
        <w:bidi w:val="0"/>
        <w:spacing w:before="360" w:after="0" w:line="360" w:lineRule="auto"/>
        <w:ind w:firstLine="720"/>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 xml:space="preserve">On the scalp, the needles were inserted horizontally to about one inch depth. On the body, they were inserted perpendicular </w:t>
      </w:r>
      <w:r w:rsidRPr="005541C5">
        <w:rPr>
          <w:rFonts w:ascii="Simplified Arabic" w:hAnsi="Simplified Arabic" w:cs="Simplified Arabic"/>
          <w:b/>
          <w:bCs/>
          <w:i/>
          <w:iCs/>
          <w:spacing w:val="-4"/>
          <w:sz w:val="28"/>
          <w:szCs w:val="28"/>
          <w:lang w:bidi="ar-EG"/>
        </w:rPr>
        <w:t>(Simon and Becker, 2007).</w:t>
      </w:r>
    </w:p>
    <w:p w:rsidR="00B353B3" w:rsidRPr="005541C5" w:rsidRDefault="00B353B3" w:rsidP="005541C5">
      <w:pPr>
        <w:bidi w:val="0"/>
        <w:spacing w:before="360" w:after="0" w:line="360" w:lineRule="auto"/>
        <w:ind w:firstLine="720"/>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 xml:space="preserve">After "De qi" is felt by the patient, needles are retained for 20-30 minutes without manipulation </w:t>
      </w:r>
      <w:r w:rsidRPr="005541C5">
        <w:rPr>
          <w:rFonts w:ascii="Simplified Arabic" w:hAnsi="Simplified Arabic" w:cs="Simplified Arabic"/>
          <w:b/>
          <w:bCs/>
          <w:i/>
          <w:iCs/>
          <w:spacing w:val="-4"/>
          <w:sz w:val="28"/>
          <w:szCs w:val="28"/>
          <w:lang w:bidi="ar-EG"/>
        </w:rPr>
        <w:t>(Hong and Cho, 2011).</w:t>
      </w:r>
    </w:p>
    <w:p w:rsidR="00B353B3" w:rsidRPr="005541C5" w:rsidRDefault="00B353B3" w:rsidP="005541C5">
      <w:p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E.Needles are removed using a clean, dry cotton ball to close the hole </w:t>
      </w:r>
      <w:r w:rsidRPr="005541C5">
        <w:rPr>
          <w:rFonts w:ascii="Simplified Arabic" w:hAnsi="Simplified Arabic" w:cs="Simplified Arabic"/>
          <w:b/>
          <w:i/>
          <w:spacing w:val="-4"/>
          <w:sz w:val="28"/>
          <w:szCs w:val="28"/>
          <w:lang w:bidi="ar-EG"/>
        </w:rPr>
        <w:t>(Hou, 2006).</w:t>
      </w:r>
    </w:p>
    <w:p w:rsidR="00B353B3" w:rsidRPr="005541C5" w:rsidRDefault="00B353B3" w:rsidP="005541C5">
      <w:pPr>
        <w:bidi w:val="0"/>
        <w:spacing w:before="360" w:after="0" w:line="360" w:lineRule="auto"/>
        <w:ind w:left="36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F.Acupoints used in each session:</w:t>
      </w:r>
    </w:p>
    <w:p w:rsidR="00B353B3" w:rsidRPr="005541C5" w:rsidRDefault="00B353B3" w:rsidP="005541C5">
      <w:pPr>
        <w:bidi w:val="0"/>
        <w:spacing w:before="360" w:after="0" w:line="360" w:lineRule="auto"/>
        <w:jc w:val="lowKashida"/>
        <w:rPr>
          <w:rFonts w:ascii="Simplified Arabic" w:hAnsi="Simplified Arabic" w:cs="Simplified Arabic"/>
          <w:b/>
          <w:bCs/>
          <w:i/>
          <w:iCs/>
          <w:spacing w:val="-4"/>
          <w:sz w:val="28"/>
          <w:szCs w:val="28"/>
          <w:u w:val="single"/>
          <w:lang w:bidi="ar-EG"/>
        </w:rPr>
      </w:pPr>
    </w:p>
    <w:p w:rsidR="00B353B3" w:rsidRPr="005541C5" w:rsidRDefault="00B353B3" w:rsidP="005541C5">
      <w:pPr>
        <w:bidi w:val="0"/>
        <w:spacing w:before="360" w:after="0" w:line="360" w:lineRule="auto"/>
        <w:jc w:val="lowKashida"/>
        <w:rPr>
          <w:rFonts w:ascii="Simplified Arabic" w:hAnsi="Simplified Arabic" w:cs="Simplified Arabic"/>
          <w:b/>
          <w:bCs/>
          <w:i/>
          <w:iCs/>
          <w:spacing w:val="-4"/>
          <w:sz w:val="28"/>
          <w:szCs w:val="28"/>
          <w:u w:val="single"/>
          <w:lang w:bidi="ar-EG"/>
        </w:rPr>
      </w:pPr>
      <w:r w:rsidRPr="005541C5">
        <w:rPr>
          <w:rFonts w:ascii="Simplified Arabic" w:hAnsi="Simplified Arabic" w:cs="Simplified Arabic"/>
          <w:b/>
          <w:bCs/>
          <w:i/>
          <w:iCs/>
          <w:spacing w:val="-4"/>
          <w:sz w:val="28"/>
          <w:szCs w:val="28"/>
          <w:u w:val="single"/>
          <w:lang w:bidi="ar-EG"/>
        </w:rPr>
        <w:t>Traditional Chinese Medicine points (TCM)points:</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b/>
          <w:bCs/>
          <w:i/>
          <w:iCs/>
          <w:spacing w:val="-4"/>
          <w:sz w:val="28"/>
          <w:szCs w:val="28"/>
          <w:lang w:bidi="ar-EG"/>
        </w:rPr>
        <w:t>-Scalp points</w:t>
      </w:r>
      <w:r w:rsidRPr="005541C5">
        <w:rPr>
          <w:rFonts w:ascii="Simplified Arabic" w:hAnsi="Simplified Arabic" w:cs="Simplified Arabic"/>
          <w:spacing w:val="-4"/>
          <w:sz w:val="28"/>
          <w:szCs w:val="28"/>
          <w:lang w:bidi="ar-EG"/>
        </w:rPr>
        <w:t>Baihui GV 20 (Du20) &amp;Sishencong (Ex-HN1)4</w:t>
      </w:r>
      <w:r w:rsidRPr="005541C5">
        <w:rPr>
          <w:rFonts w:ascii="Simplified Arabic" w:hAnsi="Simplified Arabic" w:cs="Simplified Arabic"/>
          <w:b/>
          <w:bCs/>
          <w:i/>
          <w:iCs/>
          <w:spacing w:val="-4"/>
          <w:sz w:val="28"/>
          <w:szCs w:val="28"/>
          <w:lang w:bidi="ar-EG"/>
        </w:rPr>
        <w:t xml:space="preserve"> (Hong and Cho, 2011 &amp; He et al., 2014).</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b/>
          <w:bCs/>
          <w:i/>
          <w:iCs/>
          <w:spacing w:val="-4"/>
          <w:sz w:val="28"/>
          <w:szCs w:val="28"/>
          <w:lang w:bidi="ar-EG"/>
        </w:rPr>
        <w:t>-Body points</w:t>
      </w:r>
    </w:p>
    <w:p w:rsidR="00B353B3" w:rsidRPr="005541C5" w:rsidRDefault="00B353B3" w:rsidP="005541C5">
      <w:pPr>
        <w:pStyle w:val="ListParagraph"/>
        <w:numPr>
          <w:ilvl w:val="0"/>
          <w:numId w:val="3"/>
        </w:numPr>
        <w:bidi w:val="0"/>
        <w:spacing w:before="360" w:after="0" w:line="360" w:lineRule="auto"/>
        <w:ind w:left="357" w:hanging="357"/>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b/>
          <w:bCs/>
          <w:spacing w:val="-4"/>
          <w:sz w:val="28"/>
          <w:szCs w:val="28"/>
          <w:lang w:bidi="ar-EG"/>
        </w:rPr>
        <w:t>Large intestine meridian</w:t>
      </w:r>
      <w:r w:rsidRPr="005541C5">
        <w:rPr>
          <w:rFonts w:ascii="Simplified Arabic" w:hAnsi="Simplified Arabic" w:cs="Simplified Arabic"/>
          <w:spacing w:val="-4"/>
          <w:sz w:val="28"/>
          <w:szCs w:val="28"/>
          <w:lang w:bidi="ar-EG"/>
        </w:rPr>
        <w:t xml:space="preserve">, </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 xml:space="preserve">-Hegu LI4 (bilateral) </w:t>
      </w:r>
      <w:r w:rsidRPr="005541C5">
        <w:rPr>
          <w:rFonts w:ascii="Simplified Arabic" w:hAnsi="Simplified Arabic" w:cs="Simplified Arabic"/>
          <w:b/>
          <w:bCs/>
          <w:i/>
          <w:iCs/>
          <w:spacing w:val="-4"/>
          <w:sz w:val="28"/>
          <w:szCs w:val="28"/>
          <w:lang w:bidi="ar-EG"/>
        </w:rPr>
        <w:t>(Hong and Cho, 2011).</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-Quchi LI11 (Bilateral)</w:t>
      </w:r>
      <w:r w:rsidRPr="005541C5">
        <w:rPr>
          <w:rFonts w:ascii="Simplified Arabic" w:hAnsi="Simplified Arabic" w:cs="Simplified Arabic"/>
          <w:b/>
          <w:bCs/>
          <w:i/>
          <w:iCs/>
          <w:spacing w:val="-4"/>
          <w:sz w:val="28"/>
          <w:szCs w:val="28"/>
          <w:lang w:bidi="ar-EG"/>
        </w:rPr>
        <w:t xml:space="preserve"> (Hong and Cho, 2011).</w:t>
      </w:r>
    </w:p>
    <w:p w:rsidR="00B353B3" w:rsidRPr="005541C5" w:rsidRDefault="00B353B3" w:rsidP="005541C5">
      <w:pPr>
        <w:pStyle w:val="ListParagraph"/>
        <w:numPr>
          <w:ilvl w:val="0"/>
          <w:numId w:val="3"/>
        </w:numPr>
        <w:bidi w:val="0"/>
        <w:spacing w:before="360" w:after="0" w:line="360" w:lineRule="auto"/>
        <w:ind w:left="357" w:hanging="357"/>
        <w:jc w:val="lowKashida"/>
        <w:rPr>
          <w:rFonts w:ascii="Simplified Arabic" w:hAnsi="Simplified Arabic" w:cs="Simplified Arabic"/>
          <w:spacing w:val="-4"/>
          <w:sz w:val="28"/>
          <w:szCs w:val="28"/>
          <w:lang w:bidi="ar-EG"/>
        </w:rPr>
      </w:pPr>
      <w:r w:rsidRPr="005541C5">
        <w:rPr>
          <w:rFonts w:ascii="Simplified Arabic" w:hAnsi="Simplified Arabic" w:cs="Simplified Arabic"/>
          <w:b/>
          <w:bCs/>
          <w:spacing w:val="-4"/>
          <w:sz w:val="28"/>
          <w:szCs w:val="28"/>
        </w:rPr>
        <w:t xml:space="preserve">Spleen meridian, </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spacing w:val="-4"/>
          <w:sz w:val="28"/>
          <w:szCs w:val="28"/>
          <w:lang w:bidi="ar-EG"/>
        </w:rPr>
      </w:pPr>
      <w:r w:rsidRPr="005541C5">
        <w:rPr>
          <w:rFonts w:ascii="Simplified Arabic" w:hAnsi="Simplified Arabic" w:cs="Simplified Arabic"/>
          <w:b/>
          <w:bCs/>
          <w:spacing w:val="-4"/>
          <w:sz w:val="28"/>
          <w:szCs w:val="28"/>
        </w:rPr>
        <w:t>San Yin Jiao (SP-6), (bilateral)</w:t>
      </w:r>
      <w:r w:rsidRPr="005541C5">
        <w:rPr>
          <w:rFonts w:ascii="Simplified Arabic" w:hAnsi="Simplified Arabic" w:cs="Simplified Arabic"/>
          <w:b/>
          <w:bCs/>
          <w:i/>
          <w:iCs/>
          <w:spacing w:val="-4"/>
          <w:sz w:val="28"/>
          <w:szCs w:val="28"/>
          <w:lang w:bidi="ar-EG"/>
        </w:rPr>
        <w:t xml:space="preserve"> (Hong and Cho, 2011).</w:t>
      </w:r>
    </w:p>
    <w:p w:rsidR="00B353B3" w:rsidRPr="005541C5" w:rsidRDefault="00B353B3" w:rsidP="005541C5">
      <w:pPr>
        <w:pStyle w:val="ListParagraph"/>
        <w:numPr>
          <w:ilvl w:val="0"/>
          <w:numId w:val="3"/>
        </w:numPr>
        <w:bidi w:val="0"/>
        <w:spacing w:before="360" w:after="0" w:line="360" w:lineRule="auto"/>
        <w:ind w:left="357" w:hanging="357"/>
        <w:jc w:val="lowKashida"/>
        <w:rPr>
          <w:rFonts w:ascii="Simplified Arabic" w:hAnsi="Simplified Arabic" w:cs="Simplified Arabic"/>
          <w:spacing w:val="-4"/>
          <w:sz w:val="28"/>
          <w:szCs w:val="28"/>
          <w:lang w:bidi="ar-EG"/>
        </w:rPr>
      </w:pPr>
      <w:r w:rsidRPr="005541C5">
        <w:rPr>
          <w:rFonts w:ascii="Simplified Arabic" w:hAnsi="Simplified Arabic" w:cs="Simplified Arabic"/>
          <w:b/>
          <w:bCs/>
          <w:spacing w:val="-4"/>
          <w:sz w:val="28"/>
          <w:szCs w:val="28"/>
        </w:rPr>
        <w:t xml:space="preserve">Liver meridian, </w:t>
      </w:r>
    </w:p>
    <w:p w:rsidR="00B353B3" w:rsidRPr="005541C5" w:rsidRDefault="00B353B3" w:rsidP="005541C5">
      <w:pPr>
        <w:pStyle w:val="ListParagraph"/>
        <w:bidi w:val="0"/>
        <w:spacing w:before="360" w:after="0" w:line="360" w:lineRule="auto"/>
        <w:ind w:left="357"/>
        <w:jc w:val="lowKashida"/>
        <w:rPr>
          <w:rFonts w:ascii="Simplified Arabic" w:hAnsi="Simplified Arabic" w:cs="Simplified Arabic"/>
          <w:spacing w:val="-4"/>
          <w:sz w:val="28"/>
          <w:szCs w:val="28"/>
          <w:lang w:bidi="ar-EG"/>
        </w:rPr>
      </w:pPr>
      <w:r w:rsidRPr="005541C5">
        <w:rPr>
          <w:rFonts w:ascii="Simplified Arabic" w:hAnsi="Simplified Arabic" w:cs="Simplified Arabic"/>
          <w:b/>
          <w:bCs/>
          <w:spacing w:val="-4"/>
          <w:sz w:val="28"/>
          <w:szCs w:val="28"/>
        </w:rPr>
        <w:t>Taichong (LR-3), (bilateral)</w:t>
      </w:r>
    </w:p>
    <w:p w:rsidR="00B353B3" w:rsidRPr="005541C5" w:rsidRDefault="00B353B3" w:rsidP="005541C5">
      <w:pPr>
        <w:bidi w:val="0"/>
        <w:spacing w:before="36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b/>
          <w:bCs/>
          <w:spacing w:val="-4"/>
          <w:sz w:val="28"/>
          <w:szCs w:val="28"/>
        </w:rPr>
        <w:t>Yamamoto New Scalp Acupuncture (YNSA) points selected :</w:t>
      </w:r>
    </w:p>
    <w:p w:rsidR="00B353B3" w:rsidRPr="005541C5" w:rsidRDefault="00B353B3" w:rsidP="005541C5">
      <w:pPr>
        <w:pStyle w:val="ListParagraph"/>
        <w:bidi w:val="0"/>
        <w:spacing w:before="360" w:after="0" w:line="360" w:lineRule="auto"/>
        <w:ind w:left="360"/>
        <w:jc w:val="lowKashida"/>
        <w:rPr>
          <w:rFonts w:ascii="Simplified Arabic" w:hAnsi="Simplified Arabic" w:cs="Simplified Arabic"/>
          <w:spacing w:val="-4"/>
          <w:sz w:val="28"/>
          <w:szCs w:val="28"/>
        </w:rPr>
      </w:pPr>
      <w:r w:rsidRPr="005541C5">
        <w:rPr>
          <w:rFonts w:ascii="Simplified Arabic" w:hAnsi="Simplified Arabic" w:cs="Simplified Arabic"/>
          <w:b/>
          <w:bCs/>
          <w:spacing w:val="-4"/>
          <w:sz w:val="28"/>
          <w:szCs w:val="28"/>
        </w:rPr>
        <w:t>1-Three temple needles</w:t>
      </w:r>
      <w:r w:rsidRPr="005541C5">
        <w:rPr>
          <w:rFonts w:ascii="Simplified Arabic" w:hAnsi="Simplified Arabic" w:cs="Simplified Arabic"/>
          <w:spacing w:val="-4"/>
          <w:sz w:val="28"/>
          <w:szCs w:val="28"/>
        </w:rPr>
        <w:t xml:space="preserve"> (i.e. group of three points 2Cun directly above the ear apex and 1Cun anterior and posterior to the first point).</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Naohu [Gv 17).</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Nao Kong [Gv 19].</w:t>
      </w:r>
    </w:p>
    <w:p w:rsidR="00B353B3" w:rsidRPr="005541C5" w:rsidRDefault="00B353B3" w:rsidP="005541C5">
      <w:pPr>
        <w:pStyle w:val="ListParagraph"/>
        <w:numPr>
          <w:ilvl w:val="0"/>
          <w:numId w:val="2"/>
        </w:numPr>
        <w:bidi w:val="0"/>
        <w:spacing w:before="360"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Nie San Zhen</w:t>
      </w:r>
      <w:r w:rsidRPr="005541C5">
        <w:rPr>
          <w:rFonts w:ascii="Simplified Arabic" w:hAnsi="Simplified Arabic" w:cs="Simplified Arabic"/>
          <w:b/>
          <w:bCs/>
          <w:i/>
          <w:iCs/>
          <w:spacing w:val="-4"/>
          <w:sz w:val="28"/>
          <w:szCs w:val="28"/>
        </w:rPr>
        <w:t>. (Simon and Becker, 2007)</w:t>
      </w:r>
    </w:p>
    <w:p w:rsidR="00B353B3" w:rsidRPr="005541C5" w:rsidRDefault="00B353B3" w:rsidP="005541C5">
      <w:pPr>
        <w:bidi w:val="0"/>
        <w:spacing w:before="240" w:after="0" w:line="360" w:lineRule="auto"/>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b/>
          <w:bCs/>
          <w:spacing w:val="-4"/>
          <w:sz w:val="28"/>
          <w:szCs w:val="28"/>
          <w:lang w:bidi="ar-EG"/>
        </w:rPr>
        <w:t xml:space="preserve">2- Brain points: </w:t>
      </w:r>
      <w:r w:rsidRPr="005541C5">
        <w:rPr>
          <w:rFonts w:ascii="Simplified Arabic" w:hAnsi="Simplified Arabic" w:cs="Simplified Arabic"/>
          <w:spacing w:val="-4"/>
          <w:sz w:val="28"/>
          <w:szCs w:val="28"/>
          <w:lang w:bidi="ar-EG"/>
        </w:rPr>
        <w:t>five points on the anterior hair line</w:t>
      </w:r>
      <w:r w:rsidRPr="005541C5">
        <w:rPr>
          <w:rFonts w:ascii="Simplified Arabic" w:hAnsi="Simplified Arabic" w:cs="Simplified Arabic"/>
          <w:b/>
          <w:bCs/>
          <w:i/>
          <w:iCs/>
          <w:spacing w:val="-4"/>
          <w:sz w:val="28"/>
          <w:szCs w:val="28"/>
          <w:lang w:bidi="ar-EG"/>
        </w:rPr>
        <w:t xml:space="preserve"> (He et al., 2014)</w:t>
      </w:r>
    </w:p>
    <w:p w:rsidR="00B353B3" w:rsidRPr="005541C5" w:rsidRDefault="00B353B3" w:rsidP="005541C5">
      <w:pPr>
        <w:bidi w:val="0"/>
        <w:spacing w:after="0" w:line="360" w:lineRule="auto"/>
        <w:ind w:firstLine="720"/>
        <w:jc w:val="lowKashida"/>
        <w:rPr>
          <w:rFonts w:ascii="Simplified Arabic" w:hAnsi="Simplified Arabic" w:cs="Simplified Arabic"/>
          <w:b/>
          <w:bCs/>
          <w:i/>
          <w:iCs/>
          <w:spacing w:val="-4"/>
          <w:sz w:val="28"/>
          <w:szCs w:val="28"/>
          <w:lang w:bidi="ar-EG"/>
        </w:rPr>
      </w:pPr>
      <w:r w:rsidRPr="005541C5">
        <w:rPr>
          <w:rFonts w:ascii="Simplified Arabic" w:hAnsi="Simplified Arabic" w:cs="Simplified Arabic"/>
          <w:spacing w:val="-4"/>
          <w:sz w:val="28"/>
          <w:szCs w:val="28"/>
          <w:lang w:bidi="ar-EG"/>
        </w:rPr>
        <w:t xml:space="preserve">Acupuncture protocol was applied to the 50 patients continued, with their existing program (i.e. acupuncture protocol was added to their regimen) </w:t>
      </w:r>
      <w:r w:rsidRPr="005541C5">
        <w:rPr>
          <w:rFonts w:ascii="Simplified Arabic" w:hAnsi="Simplified Arabic" w:cs="Simplified Arabic"/>
          <w:b/>
          <w:bCs/>
          <w:i/>
          <w:iCs/>
          <w:spacing w:val="-4"/>
          <w:sz w:val="28"/>
          <w:szCs w:val="28"/>
          <w:lang w:bidi="ar-EG"/>
        </w:rPr>
        <w:t>(Hong and Cho, 2011).</w:t>
      </w:r>
    </w:p>
    <w:p w:rsidR="00B353B3" w:rsidRPr="005541C5" w:rsidRDefault="00B353B3" w:rsidP="005541C5">
      <w:pPr>
        <w:bidi w:val="0"/>
        <w:spacing w:before="24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All patients received 12 acupuncture sessions, two times per week for 6 weeks each session takes from 20-30 minutes </w:t>
      </w:r>
      <w:r w:rsidRPr="005541C5">
        <w:rPr>
          <w:rFonts w:ascii="Simplified Arabic" w:hAnsi="Simplified Arabic" w:cs="Simplified Arabic"/>
          <w:b/>
          <w:bCs/>
          <w:i/>
          <w:iCs/>
          <w:spacing w:val="-4"/>
          <w:sz w:val="28"/>
          <w:szCs w:val="28"/>
          <w:lang w:bidi="ar-EG"/>
        </w:rPr>
        <w:t>(Hong and Cho, 2011).</w:t>
      </w:r>
    </w:p>
    <w:p w:rsidR="00B353B3" w:rsidRPr="005541C5" w:rsidRDefault="00B353B3" w:rsidP="005541C5">
      <w:pPr>
        <w:bidi w:val="0"/>
        <w:spacing w:before="240" w:after="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 xml:space="preserve"> The ADHD studied patients were divided into two groups: </w:t>
      </w:r>
    </w:p>
    <w:p w:rsidR="00B353B3" w:rsidRPr="005541C5" w:rsidRDefault="00B353B3" w:rsidP="005541C5">
      <w:pPr>
        <w:bidi w:val="0"/>
        <w:spacing w:before="240" w:after="0" w:line="360" w:lineRule="auto"/>
        <w:ind w:left="1276" w:right="-284" w:hanging="1276"/>
        <w:jc w:val="lowKashida"/>
        <w:rPr>
          <w:rFonts w:ascii="Simplified Arabic" w:hAnsi="Simplified Arabic" w:cs="Simplified Arabic"/>
          <w:spacing w:val="-4"/>
          <w:sz w:val="28"/>
          <w:szCs w:val="28"/>
          <w:lang w:bidi="ar-EG"/>
        </w:rPr>
      </w:pPr>
      <w:r w:rsidRPr="005541C5">
        <w:rPr>
          <w:rFonts w:ascii="Simplified Arabic" w:hAnsi="Simplified Arabic" w:cs="Simplified Arabic"/>
          <w:b/>
          <w:bCs/>
          <w:i/>
          <w:iCs/>
          <w:spacing w:val="-4"/>
          <w:sz w:val="28"/>
          <w:szCs w:val="28"/>
          <w:lang w:bidi="ar-EG"/>
        </w:rPr>
        <w:t>Group I:</w:t>
      </w:r>
      <w:r w:rsidRPr="005541C5">
        <w:rPr>
          <w:rFonts w:ascii="Simplified Arabic" w:hAnsi="Simplified Arabic" w:cs="Simplified Arabic"/>
          <w:b/>
          <w:bCs/>
          <w:i/>
          <w:iCs/>
          <w:spacing w:val="-4"/>
          <w:sz w:val="28"/>
          <w:szCs w:val="28"/>
          <w:lang w:bidi="ar-EG"/>
        </w:rPr>
        <w:tab/>
      </w:r>
      <w:r w:rsidRPr="005541C5">
        <w:rPr>
          <w:rFonts w:ascii="Simplified Arabic" w:hAnsi="Simplified Arabic" w:cs="Simplified Arabic"/>
          <w:spacing w:val="-4"/>
          <w:sz w:val="28"/>
          <w:szCs w:val="28"/>
          <w:lang w:bidi="ar-EG"/>
        </w:rPr>
        <w:t>Received pharmacotherapy with acupuncture therapy (n=38 patients).</w:t>
      </w:r>
    </w:p>
    <w:p w:rsidR="00B353B3" w:rsidRPr="005541C5" w:rsidRDefault="00B353B3" w:rsidP="005541C5">
      <w:pPr>
        <w:bidi w:val="0"/>
        <w:spacing w:before="240" w:after="0" w:line="360" w:lineRule="auto"/>
        <w:ind w:left="1276" w:right="-284" w:hanging="1276"/>
        <w:jc w:val="lowKashida"/>
        <w:rPr>
          <w:rFonts w:ascii="Simplified Arabic" w:hAnsi="Simplified Arabic" w:cs="Simplified Arabic"/>
          <w:spacing w:val="-4"/>
          <w:sz w:val="28"/>
          <w:szCs w:val="28"/>
          <w:lang w:bidi="ar-EG"/>
        </w:rPr>
      </w:pPr>
      <w:r w:rsidRPr="005541C5">
        <w:rPr>
          <w:rFonts w:ascii="Simplified Arabic" w:hAnsi="Simplified Arabic" w:cs="Simplified Arabic"/>
          <w:b/>
          <w:bCs/>
          <w:i/>
          <w:iCs/>
          <w:spacing w:val="-4"/>
          <w:sz w:val="28"/>
          <w:szCs w:val="28"/>
          <w:lang w:bidi="ar-EG"/>
        </w:rPr>
        <w:t>Group II:</w:t>
      </w:r>
      <w:r w:rsidRPr="005541C5">
        <w:rPr>
          <w:rFonts w:ascii="Simplified Arabic" w:hAnsi="Simplified Arabic" w:cs="Simplified Arabic"/>
          <w:spacing w:val="-4"/>
          <w:sz w:val="28"/>
          <w:szCs w:val="28"/>
          <w:lang w:bidi="ar-EG"/>
        </w:rPr>
        <w:tab/>
        <w:t>Received acupuncture therapy only (n=12 patients).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The two groups are compared as regard hyperactivity, impulsivity and inattention scores on Conner’s Rating Scale.</w:t>
      </w:r>
    </w:p>
    <w:p w:rsidR="00B353B3" w:rsidRPr="005541C5" w:rsidRDefault="00B353B3" w:rsidP="005541C5">
      <w:pPr>
        <w:bidi w:val="0"/>
        <w:spacing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br w:type="page"/>
      </w:r>
    </w:p>
    <w:p w:rsidR="00B353B3" w:rsidRPr="005541C5" w:rsidRDefault="00B353B3" w:rsidP="005541C5">
      <w:pPr>
        <w:bidi w:val="0"/>
        <w:spacing w:line="360" w:lineRule="auto"/>
        <w:jc w:val="lowKashida"/>
        <w:rPr>
          <w:rFonts w:ascii="Simplified Arabic" w:hAnsi="Simplified Arabic" w:cs="Simplified Arabic"/>
          <w:b/>
          <w:spacing w:val="-4"/>
          <w:sz w:val="28"/>
          <w:szCs w:val="28"/>
        </w:rPr>
      </w:pPr>
      <w:r w:rsidRPr="005541C5">
        <w:rPr>
          <w:rFonts w:ascii="Simplified Arabic" w:hAnsi="Simplified Arabic" w:cs="Simplified Arabic"/>
          <w:b/>
          <w:bCs/>
          <w:spacing w:val="-4"/>
          <w:sz w:val="28"/>
          <w:szCs w:val="28"/>
          <w:lang w:bidi="ar-EG"/>
        </w:rPr>
        <w:t>Results</w:t>
      </w:r>
      <w:bookmarkStart w:id="1" w:name="_Toc434767487"/>
      <w:r w:rsidRPr="005541C5">
        <w:rPr>
          <w:rFonts w:ascii="Simplified Arabic" w:hAnsi="Simplified Arabic" w:cs="Simplified Arabic"/>
          <w:b/>
          <w:spacing w:val="-4"/>
          <w:sz w:val="28"/>
          <w:szCs w:val="28"/>
        </w:rPr>
        <w:t xml:space="preserve"> </w:t>
      </w:r>
    </w:p>
    <w:p w:rsidR="00B353B3" w:rsidRPr="005541C5" w:rsidRDefault="00B353B3" w:rsidP="005541C5">
      <w:pPr>
        <w:bidi w:val="0"/>
        <w:spacing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1</w:t>
      </w:r>
      <w:r w:rsidRPr="005541C5">
        <w:rPr>
          <w:rFonts w:ascii="Simplified Arabic" w:hAnsi="Simplified Arabic" w:cs="Simplified Arabic"/>
          <w:b/>
          <w:spacing w:val="-4"/>
          <w:sz w:val="28"/>
          <w:szCs w:val="28"/>
        </w:rPr>
        <w:t xml:space="preserve">): </w:t>
      </w:r>
      <w:r w:rsidRPr="005541C5">
        <w:rPr>
          <w:rFonts w:ascii="Simplified Arabic" w:hAnsi="Simplified Arabic" w:cs="Simplified Arabic"/>
          <w:spacing w:val="-4"/>
          <w:sz w:val="28"/>
          <w:szCs w:val="28"/>
        </w:rPr>
        <w:t>Distribution of the studied groups as regard ADHD (sub-types) as described by DSM V.</w:t>
      </w:r>
      <w:bookmarkEnd w:id="1"/>
    </w:p>
    <w:tbl>
      <w:tblPr>
        <w:tblW w:w="8186" w:type="dxa"/>
        <w:jc w:val="center"/>
        <w:tblLook w:val="00A0"/>
      </w:tblPr>
      <w:tblGrid>
        <w:gridCol w:w="4376"/>
        <w:gridCol w:w="1905"/>
        <w:gridCol w:w="1905"/>
      </w:tblGrid>
      <w:tr w:rsidR="00B353B3" w:rsidRPr="005541C5">
        <w:trPr>
          <w:trHeight w:val="260"/>
          <w:jc w:val="center"/>
        </w:trPr>
        <w:tc>
          <w:tcPr>
            <w:tcW w:w="4376" w:type="dxa"/>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Diagnosis of ADHD</w:t>
            </w:r>
          </w:p>
        </w:tc>
        <w:tc>
          <w:tcPr>
            <w:tcW w:w="1905" w:type="dxa"/>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905" w:type="dxa"/>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r>
      <w:tr w:rsidR="00B353B3" w:rsidRPr="005541C5">
        <w:trPr>
          <w:trHeight w:val="260"/>
          <w:jc w:val="center"/>
        </w:trPr>
        <w:tc>
          <w:tcPr>
            <w:tcW w:w="437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Hyperactive impulsive type</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r>
      <w:tr w:rsidR="00B353B3" w:rsidRPr="005541C5">
        <w:trPr>
          <w:trHeight w:val="260"/>
          <w:jc w:val="center"/>
        </w:trPr>
        <w:tc>
          <w:tcPr>
            <w:tcW w:w="437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Inattentive type</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r>
      <w:tr w:rsidR="00B353B3" w:rsidRPr="005541C5">
        <w:trPr>
          <w:trHeight w:val="260"/>
          <w:jc w:val="center"/>
        </w:trPr>
        <w:tc>
          <w:tcPr>
            <w:tcW w:w="437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Combined type</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26</w:t>
            </w:r>
          </w:p>
        </w:tc>
        <w:tc>
          <w:tcPr>
            <w:tcW w:w="190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52</w:t>
            </w:r>
          </w:p>
        </w:tc>
      </w:tr>
    </w:tbl>
    <w:p w:rsidR="00B353B3" w:rsidRPr="005541C5" w:rsidRDefault="00B353B3" w:rsidP="005541C5">
      <w:pPr>
        <w:bidi w:val="0"/>
        <w:spacing w:before="240" w:after="24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Table (1) shows that 52% of the studied gorup of (ADHD) patients were of subtype, 24% of Hyperactive subtype and 24% of inattentive subtype.</w:t>
      </w:r>
    </w:p>
    <w:p w:rsidR="00B353B3" w:rsidRPr="005541C5" w:rsidRDefault="00B353B3" w:rsidP="005541C5">
      <w:pPr>
        <w:bidi w:val="0"/>
        <w:spacing w:before="240" w:line="360" w:lineRule="auto"/>
        <w:jc w:val="lowKashida"/>
        <w:rPr>
          <w:rFonts w:ascii="Simplified Arabic" w:hAnsi="Simplified Arabic" w:cs="Simplified Arabic"/>
          <w:b/>
          <w:spacing w:val="-4"/>
          <w:sz w:val="28"/>
          <w:szCs w:val="28"/>
        </w:rPr>
      </w:pPr>
      <w:bookmarkStart w:id="2" w:name="_Toc434767489"/>
    </w:p>
    <w:p w:rsidR="00B353B3" w:rsidRPr="005541C5" w:rsidRDefault="00B353B3" w:rsidP="005541C5">
      <w:pPr>
        <w:bidi w:val="0"/>
        <w:spacing w:before="240" w:line="360" w:lineRule="auto"/>
        <w:jc w:val="lowKashida"/>
        <w:rPr>
          <w:rFonts w:ascii="Simplified Arabic" w:hAnsi="Simplified Arabic" w:cs="Simplified Arabic"/>
          <w:bCs/>
          <w:spacing w:val="-4"/>
          <w:sz w:val="28"/>
          <w:szCs w:val="28"/>
        </w:rPr>
      </w:pPr>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2</w:t>
      </w:r>
      <w:r w:rsidRPr="005541C5">
        <w:rPr>
          <w:rFonts w:ascii="Simplified Arabic" w:hAnsi="Simplified Arabic" w:cs="Simplified Arabic"/>
          <w:b/>
          <w:spacing w:val="-4"/>
          <w:sz w:val="28"/>
          <w:szCs w:val="28"/>
        </w:rPr>
        <w:t xml:space="preserve">): </w:t>
      </w:r>
      <w:r w:rsidRPr="005541C5">
        <w:rPr>
          <w:rFonts w:ascii="Simplified Arabic" w:hAnsi="Simplified Arabic" w:cs="Simplified Arabic"/>
          <w:bCs/>
          <w:spacing w:val="-4"/>
          <w:sz w:val="28"/>
          <w:szCs w:val="28"/>
        </w:rPr>
        <w:t>Distribution of the studied patients as regard effect of acupuncture therapy as evaluated by Conners Rating Scale Conners Rating Scale</w:t>
      </w:r>
      <w:bookmarkEnd w:id="2"/>
    </w:p>
    <w:tbl>
      <w:tblPr>
        <w:tblW w:w="8324" w:type="dxa"/>
        <w:jc w:val="center"/>
        <w:tblLook w:val="00A0"/>
      </w:tblPr>
      <w:tblGrid>
        <w:gridCol w:w="4450"/>
        <w:gridCol w:w="1937"/>
        <w:gridCol w:w="1937"/>
      </w:tblGrid>
      <w:tr w:rsidR="00B353B3" w:rsidRPr="005541C5">
        <w:trPr>
          <w:trHeight w:val="85"/>
          <w:jc w:val="center"/>
        </w:trPr>
        <w:tc>
          <w:tcPr>
            <w:tcW w:w="4450" w:type="dxa"/>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before="60" w:after="6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Treatment Effect</w:t>
            </w:r>
          </w:p>
        </w:tc>
        <w:tc>
          <w:tcPr>
            <w:tcW w:w="1937" w:type="dxa"/>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60" w:after="6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937" w:type="dxa"/>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60" w:after="6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r>
      <w:tr w:rsidR="00B353B3" w:rsidRPr="005541C5">
        <w:trPr>
          <w:trHeight w:val="85"/>
          <w:jc w:val="center"/>
        </w:trPr>
        <w:tc>
          <w:tcPr>
            <w:tcW w:w="4450"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Improved</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88</w:t>
            </w:r>
          </w:p>
        </w:tc>
      </w:tr>
      <w:tr w:rsidR="00B353B3" w:rsidRPr="005541C5">
        <w:trPr>
          <w:trHeight w:val="85"/>
          <w:jc w:val="center"/>
        </w:trPr>
        <w:tc>
          <w:tcPr>
            <w:tcW w:w="4450"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No Improvement</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r>
      <w:tr w:rsidR="00B353B3" w:rsidRPr="005541C5">
        <w:trPr>
          <w:trHeight w:val="85"/>
          <w:jc w:val="center"/>
        </w:trPr>
        <w:tc>
          <w:tcPr>
            <w:tcW w:w="4450"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50</w:t>
            </w:r>
          </w:p>
        </w:tc>
        <w:tc>
          <w:tcPr>
            <w:tcW w:w="1937" w:type="dxa"/>
            <w:tcBorders>
              <w:top w:val="nil"/>
              <w:left w:val="nil"/>
              <w:bottom w:val="single" w:sz="4" w:space="0" w:color="auto"/>
              <w:right w:val="single" w:sz="4" w:space="0" w:color="auto"/>
            </w:tcBorders>
            <w:vAlign w:val="center"/>
          </w:tcPr>
          <w:p w:rsidR="00B353B3" w:rsidRPr="005541C5" w:rsidRDefault="00B353B3" w:rsidP="005541C5">
            <w:pPr>
              <w:bidi w:val="0"/>
              <w:spacing w:before="60" w:after="6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100</w:t>
            </w: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lang w:bidi="ar-EG"/>
        </w:rPr>
      </w:pPr>
      <w:r w:rsidRPr="005541C5">
        <w:rPr>
          <w:rFonts w:ascii="Simplified Arabic" w:hAnsi="Simplified Arabic" w:cs="Simplified Arabic"/>
          <w:spacing w:val="-4"/>
          <w:sz w:val="28"/>
          <w:szCs w:val="28"/>
          <w:lang w:bidi="ar-EG"/>
        </w:rPr>
        <w:t>Table (2) shows that (88%) of the studied ADHD patients showed improvement after acupuncture therapy and 12% showed no improvement using Conners Rating Scale.</w:t>
      </w:r>
    </w:p>
    <w:p w:rsidR="00B353B3" w:rsidRPr="005541C5" w:rsidRDefault="00B353B3" w:rsidP="005541C5">
      <w:pPr>
        <w:bidi w:val="0"/>
        <w:spacing w:before="240" w:line="360" w:lineRule="auto"/>
        <w:jc w:val="lowKashida"/>
        <w:rPr>
          <w:rFonts w:ascii="Simplified Arabic" w:hAnsi="Simplified Arabic" w:cs="Simplified Arabic"/>
          <w:b/>
          <w:spacing w:val="-4"/>
          <w:sz w:val="28"/>
          <w:szCs w:val="28"/>
        </w:rPr>
      </w:pPr>
      <w:bookmarkStart w:id="3" w:name="_Toc434767490"/>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Table (3):</w:t>
      </w:r>
      <w:r w:rsidRPr="005541C5">
        <w:rPr>
          <w:rFonts w:ascii="Simplified Arabic" w:hAnsi="Simplified Arabic" w:cs="Simplified Arabic"/>
          <w:spacing w:val="-4"/>
          <w:sz w:val="28"/>
          <w:szCs w:val="28"/>
        </w:rPr>
        <w:t>Comparison between ages of the studied group as regard acupuncture therapy effect as evaluated by Conners Rating Scale.</w:t>
      </w:r>
      <w:bookmarkEnd w:id="3"/>
    </w:p>
    <w:tbl>
      <w:tblPr>
        <w:tblW w:w="8318" w:type="dxa"/>
        <w:tblInd w:w="-106" w:type="dxa"/>
        <w:tblLook w:val="00A0"/>
      </w:tblPr>
      <w:tblGrid>
        <w:gridCol w:w="2258"/>
        <w:gridCol w:w="989"/>
        <w:gridCol w:w="1007"/>
        <w:gridCol w:w="997"/>
        <w:gridCol w:w="1002"/>
        <w:gridCol w:w="1007"/>
        <w:gridCol w:w="1058"/>
      </w:tblGrid>
      <w:tr w:rsidR="00B353B3" w:rsidRPr="005541C5">
        <w:trPr>
          <w:trHeight w:val="396"/>
        </w:trPr>
        <w:tc>
          <w:tcPr>
            <w:tcW w:w="2283"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Age (years)</w:t>
            </w:r>
          </w:p>
        </w:tc>
        <w:tc>
          <w:tcPr>
            <w:tcW w:w="4002" w:type="dxa"/>
            <w:gridSpan w:val="4"/>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Acupuncture therapy Effect</w:t>
            </w:r>
          </w:p>
        </w:tc>
        <w:tc>
          <w:tcPr>
            <w:tcW w:w="2033"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197"/>
        </w:trPr>
        <w:tc>
          <w:tcPr>
            <w:tcW w:w="2283"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1999"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2003"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1003"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1030"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197"/>
        </w:trPr>
        <w:tc>
          <w:tcPr>
            <w:tcW w:w="2283"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99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0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0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0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0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103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r>
      <w:tr w:rsidR="00B353B3" w:rsidRPr="005541C5">
        <w:trPr>
          <w:trHeight w:val="197"/>
        </w:trPr>
        <w:tc>
          <w:tcPr>
            <w:tcW w:w="22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&lt;=8 years</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30</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100.00</w:t>
            </w:r>
          </w:p>
        </w:tc>
        <w:tc>
          <w:tcPr>
            <w:tcW w:w="100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0.00</w:t>
            </w:r>
          </w:p>
        </w:tc>
        <w:tc>
          <w:tcPr>
            <w:tcW w:w="1003"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10.227</w:t>
            </w:r>
          </w:p>
        </w:tc>
        <w:tc>
          <w:tcPr>
            <w:tcW w:w="1030"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&lt;0.001</w:t>
            </w:r>
          </w:p>
        </w:tc>
      </w:tr>
      <w:tr w:rsidR="00B353B3" w:rsidRPr="005541C5">
        <w:trPr>
          <w:trHeight w:val="197"/>
        </w:trPr>
        <w:tc>
          <w:tcPr>
            <w:tcW w:w="22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&gt;8 years</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14</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70.00</w:t>
            </w:r>
          </w:p>
        </w:tc>
        <w:tc>
          <w:tcPr>
            <w:tcW w:w="100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30.00</w:t>
            </w:r>
          </w:p>
        </w:tc>
        <w:tc>
          <w:tcPr>
            <w:tcW w:w="100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3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197"/>
        </w:trPr>
        <w:tc>
          <w:tcPr>
            <w:tcW w:w="22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88.00</w:t>
            </w:r>
          </w:p>
        </w:tc>
        <w:tc>
          <w:tcPr>
            <w:tcW w:w="100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100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12.00</w:t>
            </w:r>
          </w:p>
        </w:tc>
        <w:tc>
          <w:tcPr>
            <w:tcW w:w="100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3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(3) shows highly statistically significant difference between the age of the studied group as regard the treatment effect, as patients &lt;8yrs showed 100% improvement, using Chi-square, with p-value &lt;0.001 HS.</w:t>
      </w:r>
    </w:p>
    <w:p w:rsidR="00B353B3" w:rsidRPr="005541C5" w:rsidRDefault="00B353B3" w:rsidP="005541C5">
      <w:pPr>
        <w:bidi w:val="0"/>
        <w:spacing w:line="360" w:lineRule="auto"/>
        <w:rPr>
          <w:rFonts w:ascii="Simplified Arabic" w:hAnsi="Simplified Arabic" w:cs="Simplified Arabic"/>
          <w:b/>
          <w:spacing w:val="-4"/>
          <w:sz w:val="28"/>
          <w:szCs w:val="28"/>
        </w:rPr>
      </w:pPr>
      <w:bookmarkStart w:id="4" w:name="_Toc434767491"/>
      <w:r w:rsidRPr="005541C5">
        <w:rPr>
          <w:rFonts w:ascii="Simplified Arabic" w:hAnsi="Simplified Arabic" w:cs="Simplified Arabic"/>
          <w:b/>
          <w:spacing w:val="-4"/>
          <w:sz w:val="28"/>
          <w:szCs w:val="28"/>
        </w:rPr>
        <w:br w:type="page"/>
      </w:r>
    </w:p>
    <w:p w:rsidR="00B353B3" w:rsidRPr="005541C5" w:rsidRDefault="00B353B3" w:rsidP="005541C5">
      <w:pPr>
        <w:bidi w:val="0"/>
        <w:spacing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Table (4):</w:t>
      </w:r>
      <w:r w:rsidRPr="005541C5">
        <w:rPr>
          <w:rFonts w:ascii="Simplified Arabic" w:hAnsi="Simplified Arabic" w:cs="Simplified Arabic"/>
          <w:spacing w:val="-4"/>
          <w:sz w:val="28"/>
          <w:szCs w:val="28"/>
        </w:rPr>
        <w:t>Comparison between boys and girls as regard acupuncture therapy effect as evaluated by Conners Rating Scale.</w:t>
      </w:r>
      <w:bookmarkEnd w:id="4"/>
    </w:p>
    <w:tbl>
      <w:tblPr>
        <w:tblW w:w="8176" w:type="dxa"/>
        <w:jc w:val="center"/>
        <w:tblLook w:val="00A0"/>
      </w:tblPr>
      <w:tblGrid>
        <w:gridCol w:w="1387"/>
        <w:gridCol w:w="1131"/>
        <w:gridCol w:w="1132"/>
        <w:gridCol w:w="1131"/>
        <w:gridCol w:w="1132"/>
        <w:gridCol w:w="1131"/>
        <w:gridCol w:w="1132"/>
      </w:tblGrid>
      <w:tr w:rsidR="00B353B3" w:rsidRPr="005541C5">
        <w:trPr>
          <w:trHeight w:val="259"/>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Sex</w:t>
            </w:r>
          </w:p>
        </w:tc>
        <w:tc>
          <w:tcPr>
            <w:tcW w:w="4526" w:type="dxa"/>
            <w:gridSpan w:val="4"/>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Acupuncture therapy Effect</w:t>
            </w:r>
          </w:p>
        </w:tc>
        <w:tc>
          <w:tcPr>
            <w:tcW w:w="2263"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59"/>
          <w:jc w:val="center"/>
        </w:trPr>
        <w:tc>
          <w:tcPr>
            <w:tcW w:w="1387"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2263"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2263"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1131"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1131"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59"/>
          <w:jc w:val="center"/>
        </w:trPr>
        <w:tc>
          <w:tcPr>
            <w:tcW w:w="1387"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1131"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131"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131"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131"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r>
      <w:tr w:rsidR="00B353B3" w:rsidRPr="005541C5">
        <w:trPr>
          <w:trHeight w:val="259"/>
          <w:jc w:val="center"/>
        </w:trPr>
        <w:tc>
          <w:tcPr>
            <w:tcW w:w="1387"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Boys</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40</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90.91</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9.09</w:t>
            </w:r>
          </w:p>
        </w:tc>
        <w:tc>
          <w:tcPr>
            <w:tcW w:w="1131"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2.938</w:t>
            </w:r>
          </w:p>
        </w:tc>
        <w:tc>
          <w:tcPr>
            <w:tcW w:w="1131"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0.046</w:t>
            </w:r>
          </w:p>
        </w:tc>
      </w:tr>
      <w:tr w:rsidR="00B353B3" w:rsidRPr="005541C5">
        <w:trPr>
          <w:trHeight w:val="259"/>
          <w:jc w:val="center"/>
        </w:trPr>
        <w:tc>
          <w:tcPr>
            <w:tcW w:w="1387"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Girls</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66.67</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33.33</w:t>
            </w: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r w:rsidR="00B353B3" w:rsidRPr="005541C5">
        <w:trPr>
          <w:trHeight w:val="259"/>
          <w:jc w:val="center"/>
        </w:trPr>
        <w:tc>
          <w:tcPr>
            <w:tcW w:w="1387"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88.00</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1131"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12.00</w:t>
            </w: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1131"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(4) shows statistically significant difference between boys and girls as regard acupuncture therapy effect as90% of boys showed improvement, using Chi-square, with p-value &lt;0.05 S</w:t>
      </w:r>
      <w:bookmarkStart w:id="5" w:name="_Toc434767528"/>
      <w:r w:rsidRPr="005541C5">
        <w:rPr>
          <w:rFonts w:ascii="Simplified Arabic" w:hAnsi="Simplified Arabic" w:cs="Simplified Arabic"/>
          <w:spacing w:val="-4"/>
          <w:sz w:val="28"/>
          <w:szCs w:val="28"/>
        </w:rPr>
        <w:t>.</w:t>
      </w:r>
      <w:bookmarkEnd w:id="5"/>
      <w:r w:rsidRPr="005541C5">
        <w:rPr>
          <w:rFonts w:ascii="Simplified Arabic" w:hAnsi="Simplified Arabic" w:cs="Simplified Arabic"/>
          <w:spacing w:val="-4"/>
          <w:sz w:val="28"/>
          <w:szCs w:val="28"/>
        </w:rPr>
        <w:t xml:space="preserve"> </w:t>
      </w:r>
    </w:p>
    <w:p w:rsidR="00B353B3" w:rsidRPr="005541C5" w:rsidRDefault="00B353B3" w:rsidP="005541C5">
      <w:pPr>
        <w:bidi w:val="0"/>
        <w:spacing w:line="360" w:lineRule="auto"/>
        <w:jc w:val="lowKashida"/>
        <w:rPr>
          <w:rFonts w:ascii="Simplified Arabic" w:hAnsi="Simplified Arabic" w:cs="Simplified Arabic"/>
          <w:b/>
          <w:spacing w:val="-4"/>
          <w:sz w:val="28"/>
          <w:szCs w:val="28"/>
        </w:rPr>
      </w:pPr>
      <w:bookmarkStart w:id="6" w:name="_Toc434767492"/>
    </w:p>
    <w:p w:rsidR="00B353B3" w:rsidRPr="005541C5" w:rsidRDefault="00B353B3" w:rsidP="005541C5">
      <w:pPr>
        <w:bidi w:val="0"/>
        <w:spacing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 xml:space="preserve">Table (5): </w:t>
      </w:r>
      <w:r w:rsidRPr="005541C5">
        <w:rPr>
          <w:rFonts w:ascii="Simplified Arabic" w:hAnsi="Simplified Arabic" w:cs="Simplified Arabic"/>
          <w:spacing w:val="-4"/>
          <w:sz w:val="28"/>
          <w:szCs w:val="28"/>
        </w:rPr>
        <w:t>Comparison between acupuncture therapy effects as evaluated by Conners Rating Scale and anthropometric measurements.</w:t>
      </w:r>
      <w:bookmarkEnd w:id="6"/>
      <w:r w:rsidRPr="005541C5">
        <w:rPr>
          <w:rFonts w:ascii="Simplified Arabic" w:hAnsi="Simplified Arabic" w:cs="Simplified Arabic"/>
          <w:spacing w:val="-4"/>
          <w:sz w:val="28"/>
          <w:szCs w:val="28"/>
        </w:rPr>
        <w:t xml:space="preserve"> </w:t>
      </w:r>
    </w:p>
    <w:tbl>
      <w:tblPr>
        <w:tblW w:w="8172" w:type="dxa"/>
        <w:jc w:val="center"/>
        <w:tblLook w:val="00A0"/>
      </w:tblPr>
      <w:tblGrid>
        <w:gridCol w:w="2107"/>
        <w:gridCol w:w="1007"/>
        <w:gridCol w:w="914"/>
        <w:gridCol w:w="1157"/>
        <w:gridCol w:w="919"/>
        <w:gridCol w:w="896"/>
        <w:gridCol w:w="1172"/>
      </w:tblGrid>
      <w:tr w:rsidR="00B353B3" w:rsidRPr="005541C5">
        <w:trPr>
          <w:trHeight w:val="105"/>
          <w:jc w:val="center"/>
        </w:trPr>
        <w:tc>
          <w:tcPr>
            <w:tcW w:w="21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Anthropometric measurement</w:t>
            </w:r>
          </w:p>
        </w:tc>
        <w:tc>
          <w:tcPr>
            <w:tcW w:w="1868" w:type="dxa"/>
            <w:gridSpan w:val="2"/>
            <w:tcBorders>
              <w:top w:val="single" w:sz="4" w:space="0" w:color="auto"/>
              <w:left w:val="nil"/>
              <w:bottom w:val="single" w:sz="4" w:space="0" w:color="auto"/>
              <w:right w:val="single" w:sz="4" w:space="0" w:color="000000"/>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2102" w:type="dxa"/>
            <w:gridSpan w:val="2"/>
            <w:tcBorders>
              <w:top w:val="single" w:sz="4" w:space="0" w:color="auto"/>
              <w:left w:val="nil"/>
              <w:bottom w:val="single" w:sz="4" w:space="0" w:color="auto"/>
              <w:right w:val="single" w:sz="4" w:space="0" w:color="000000"/>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2091" w:type="dxa"/>
            <w:gridSpan w:val="2"/>
            <w:tcBorders>
              <w:top w:val="single" w:sz="4" w:space="0" w:color="auto"/>
              <w:left w:val="nil"/>
              <w:bottom w:val="single" w:sz="4" w:space="0" w:color="auto"/>
              <w:right w:val="single" w:sz="4" w:space="0" w:color="000000"/>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t-test</w:t>
            </w:r>
          </w:p>
        </w:tc>
      </w:tr>
      <w:tr w:rsidR="00B353B3" w:rsidRPr="005541C5">
        <w:trPr>
          <w:trHeight w:val="136"/>
          <w:jc w:val="center"/>
        </w:trPr>
        <w:tc>
          <w:tcPr>
            <w:tcW w:w="2111" w:type="dxa"/>
            <w:vMerge/>
            <w:tcBorders>
              <w:top w:val="single" w:sz="4" w:space="0" w:color="auto"/>
              <w:left w:val="single" w:sz="4" w:space="0" w:color="auto"/>
              <w:bottom w:val="single" w:sz="4" w:space="0" w:color="000000"/>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p>
        </w:tc>
        <w:tc>
          <w:tcPr>
            <w:tcW w:w="95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Mean</w:t>
            </w:r>
          </w:p>
        </w:tc>
        <w:tc>
          <w:tcPr>
            <w:tcW w:w="918"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±SD</w:t>
            </w:r>
          </w:p>
        </w:tc>
        <w:tc>
          <w:tcPr>
            <w:tcW w:w="1168"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Mean</w:t>
            </w:r>
          </w:p>
        </w:tc>
        <w:tc>
          <w:tcPr>
            <w:tcW w:w="934"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±SD</w:t>
            </w:r>
          </w:p>
        </w:tc>
        <w:tc>
          <w:tcPr>
            <w:tcW w:w="91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t</w:t>
            </w:r>
          </w:p>
        </w:tc>
        <w:tc>
          <w:tcPr>
            <w:tcW w:w="1181"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105"/>
          <w:jc w:val="center"/>
        </w:trPr>
        <w:tc>
          <w:tcPr>
            <w:tcW w:w="2111"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 xml:space="preserve">Wt. For age </w:t>
            </w:r>
          </w:p>
        </w:tc>
        <w:tc>
          <w:tcPr>
            <w:tcW w:w="950"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25.80</w:t>
            </w:r>
          </w:p>
        </w:tc>
        <w:tc>
          <w:tcPr>
            <w:tcW w:w="918"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4.69</w:t>
            </w:r>
          </w:p>
        </w:tc>
        <w:tc>
          <w:tcPr>
            <w:tcW w:w="1168"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40.27</w:t>
            </w:r>
          </w:p>
        </w:tc>
        <w:tc>
          <w:tcPr>
            <w:tcW w:w="934"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3.49</w:t>
            </w:r>
          </w:p>
        </w:tc>
        <w:tc>
          <w:tcPr>
            <w:tcW w:w="910"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-7.25</w:t>
            </w:r>
          </w:p>
        </w:tc>
        <w:tc>
          <w:tcPr>
            <w:tcW w:w="1181"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&lt;0.001</w:t>
            </w:r>
          </w:p>
        </w:tc>
      </w:tr>
      <w:tr w:rsidR="00B353B3" w:rsidRPr="005541C5">
        <w:trPr>
          <w:trHeight w:val="105"/>
          <w:jc w:val="center"/>
        </w:trPr>
        <w:tc>
          <w:tcPr>
            <w:tcW w:w="2111"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Ht. For age</w:t>
            </w:r>
          </w:p>
        </w:tc>
        <w:tc>
          <w:tcPr>
            <w:tcW w:w="950"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124.64</w:t>
            </w:r>
          </w:p>
        </w:tc>
        <w:tc>
          <w:tcPr>
            <w:tcW w:w="918"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10.11</w:t>
            </w:r>
          </w:p>
        </w:tc>
        <w:tc>
          <w:tcPr>
            <w:tcW w:w="1168"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138.33</w:t>
            </w:r>
          </w:p>
        </w:tc>
        <w:tc>
          <w:tcPr>
            <w:tcW w:w="934"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2.73</w:t>
            </w:r>
          </w:p>
        </w:tc>
        <w:tc>
          <w:tcPr>
            <w:tcW w:w="910"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-3.28</w:t>
            </w:r>
          </w:p>
        </w:tc>
        <w:tc>
          <w:tcPr>
            <w:tcW w:w="1181" w:type="dxa"/>
            <w:tcBorders>
              <w:top w:val="nil"/>
              <w:left w:val="nil"/>
              <w:bottom w:val="single" w:sz="4" w:space="0" w:color="auto"/>
              <w:right w:val="single" w:sz="4" w:space="0" w:color="auto"/>
            </w:tcBorders>
            <w:vAlign w:val="center"/>
          </w:tcPr>
          <w:p w:rsidR="00B353B3" w:rsidRPr="005541C5" w:rsidRDefault="00B353B3" w:rsidP="005541C5">
            <w:pPr>
              <w:bidi w:val="0"/>
              <w:spacing w:before="80" w:after="8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&lt;0.001</w:t>
            </w: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(5) shows highly statistically significant difference between anthropometric measurements as regard acupuncture therapy effect as improved patients with mean wt for age 25.8 and mean Ht for age124.6, using Independent Sample t-test, with p-value &lt;0.001 HS.</w:t>
      </w:r>
    </w:p>
    <w:p w:rsidR="00B353B3" w:rsidRPr="005541C5" w:rsidRDefault="00B353B3" w:rsidP="005541C5">
      <w:pPr>
        <w:bidi w:val="0"/>
        <w:spacing w:line="360" w:lineRule="auto"/>
        <w:jc w:val="lowKashida"/>
        <w:rPr>
          <w:rFonts w:ascii="Simplified Arabic" w:hAnsi="Simplified Arabic" w:cs="Simplified Arabic"/>
          <w:spacing w:val="-4"/>
          <w:sz w:val="28"/>
          <w:szCs w:val="28"/>
        </w:rPr>
      </w:pPr>
      <w:bookmarkStart w:id="7" w:name="_Toc434767494"/>
      <w:r w:rsidRPr="005541C5">
        <w:rPr>
          <w:rFonts w:ascii="Simplified Arabic" w:hAnsi="Simplified Arabic" w:cs="Simplified Arabic"/>
          <w:b/>
          <w:spacing w:val="-4"/>
          <w:sz w:val="28"/>
          <w:szCs w:val="28"/>
        </w:rPr>
        <w:t xml:space="preserve">Table (6): </w:t>
      </w:r>
      <w:r w:rsidRPr="005541C5">
        <w:rPr>
          <w:rFonts w:ascii="Simplified Arabic" w:hAnsi="Simplified Arabic" w:cs="Simplified Arabic"/>
          <w:spacing w:val="-4"/>
          <w:sz w:val="28"/>
          <w:szCs w:val="28"/>
        </w:rPr>
        <w:t>comparison between ADHD subtypes as regard effect of acupuncture therapy as evaluated by Conners Rating Scale.</w:t>
      </w:r>
      <w:bookmarkEnd w:id="7"/>
    </w:p>
    <w:tbl>
      <w:tblPr>
        <w:tblW w:w="8214" w:type="dxa"/>
        <w:tblInd w:w="-106" w:type="dxa"/>
        <w:tblLook w:val="00A0"/>
      </w:tblPr>
      <w:tblGrid>
        <w:gridCol w:w="2266"/>
        <w:gridCol w:w="986"/>
        <w:gridCol w:w="1007"/>
        <w:gridCol w:w="988"/>
        <w:gridCol w:w="989"/>
        <w:gridCol w:w="989"/>
        <w:gridCol w:w="989"/>
      </w:tblGrid>
      <w:tr w:rsidR="00B353B3" w:rsidRPr="005541C5">
        <w:trPr>
          <w:trHeight w:val="219"/>
        </w:trPr>
        <w:tc>
          <w:tcPr>
            <w:tcW w:w="2274"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ADHD</w:t>
            </w:r>
          </w:p>
        </w:tc>
        <w:tc>
          <w:tcPr>
            <w:tcW w:w="3959" w:type="dxa"/>
            <w:gridSpan w:val="4"/>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Treatment Effect</w:t>
            </w:r>
          </w:p>
        </w:tc>
        <w:tc>
          <w:tcPr>
            <w:tcW w:w="198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19"/>
        </w:trPr>
        <w:tc>
          <w:tcPr>
            <w:tcW w:w="2274"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198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198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19"/>
        </w:trPr>
        <w:tc>
          <w:tcPr>
            <w:tcW w:w="2274"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0"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r>
      <w:tr w:rsidR="00B353B3" w:rsidRPr="005541C5">
        <w:trPr>
          <w:trHeight w:val="219"/>
        </w:trPr>
        <w:tc>
          <w:tcPr>
            <w:tcW w:w="2274"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Hyperactive impulsive</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100.00</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0.00</w:t>
            </w:r>
          </w:p>
        </w:tc>
        <w:tc>
          <w:tcPr>
            <w:tcW w:w="990"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4.166</w:t>
            </w:r>
          </w:p>
        </w:tc>
        <w:tc>
          <w:tcPr>
            <w:tcW w:w="990"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0.039</w:t>
            </w:r>
          </w:p>
        </w:tc>
      </w:tr>
      <w:tr w:rsidR="00B353B3" w:rsidRPr="005541C5">
        <w:trPr>
          <w:trHeight w:val="219"/>
        </w:trPr>
        <w:tc>
          <w:tcPr>
            <w:tcW w:w="2274"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Inattentive</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83.33</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16.67</w:t>
            </w: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r w:rsidR="00B353B3" w:rsidRPr="005541C5">
        <w:trPr>
          <w:trHeight w:val="219"/>
        </w:trPr>
        <w:tc>
          <w:tcPr>
            <w:tcW w:w="2274"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combined</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22</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84.62</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15.38</w:t>
            </w: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r w:rsidR="00B353B3" w:rsidRPr="005541C5">
        <w:trPr>
          <w:trHeight w:val="219"/>
        </w:trPr>
        <w:tc>
          <w:tcPr>
            <w:tcW w:w="2274"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88.00</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990"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12.00</w:t>
            </w: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0"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(6) shows statistically significant difference between ADHD sub-types as regard acupuncture therapy effect as 100% of hyperactive/ impulsive subtype showed improvement, Using Chi-square test, with p-value &lt;0.05 S.</w:t>
      </w:r>
    </w:p>
    <w:p w:rsidR="00B353B3" w:rsidRPr="005541C5" w:rsidRDefault="00B353B3" w:rsidP="005541C5">
      <w:pPr>
        <w:bidi w:val="0"/>
        <w:spacing w:line="360" w:lineRule="auto"/>
        <w:rPr>
          <w:rFonts w:ascii="Simplified Arabic" w:hAnsi="Simplified Arabic" w:cs="Simplified Arabic"/>
          <w:b/>
          <w:spacing w:val="-4"/>
          <w:sz w:val="28"/>
          <w:szCs w:val="28"/>
        </w:rPr>
      </w:pPr>
      <w:bookmarkStart w:id="8" w:name="_Toc434767495"/>
      <w:bookmarkStart w:id="9" w:name="_Toc434767529"/>
      <w:r w:rsidRPr="005541C5">
        <w:rPr>
          <w:rFonts w:ascii="Simplified Arabic" w:hAnsi="Simplified Arabic" w:cs="Simplified Arabic"/>
          <w:b/>
          <w:spacing w:val="-4"/>
          <w:sz w:val="28"/>
          <w:szCs w:val="28"/>
        </w:rPr>
        <w:br w:type="page"/>
      </w:r>
    </w:p>
    <w:p w:rsidR="00B353B3" w:rsidRPr="005541C5" w:rsidRDefault="00B353B3" w:rsidP="005541C5">
      <w:pPr>
        <w:bidi w:val="0"/>
        <w:spacing w:line="360" w:lineRule="auto"/>
        <w:jc w:val="lowKashida"/>
        <w:rPr>
          <w:rFonts w:ascii="Simplified Arabic" w:hAnsi="Simplified Arabic" w:cs="Simplified Arabic"/>
          <w:b/>
          <w:spacing w:val="-4"/>
          <w:sz w:val="28"/>
          <w:szCs w:val="28"/>
        </w:rPr>
      </w:pPr>
      <w:r w:rsidRPr="005541C5">
        <w:rPr>
          <w:rFonts w:ascii="Simplified Arabic" w:hAnsi="Simplified Arabic" w:cs="Simplified Arabic"/>
          <w:b/>
          <w:spacing w:val="-4"/>
          <w:sz w:val="28"/>
          <w:szCs w:val="28"/>
        </w:rPr>
        <w:t>Table (7): Comparison between Conner’s Rating Scale score of hyperactivity before and after acupuncture therapy.</w:t>
      </w:r>
      <w:bookmarkEnd w:id="8"/>
      <w:bookmarkEnd w:id="9"/>
    </w:p>
    <w:tbl>
      <w:tblPr>
        <w:tblW w:w="8673" w:type="dxa"/>
        <w:tblInd w:w="-106" w:type="dxa"/>
        <w:tblLook w:val="00A0"/>
      </w:tblPr>
      <w:tblGrid>
        <w:gridCol w:w="2395"/>
        <w:gridCol w:w="1044"/>
        <w:gridCol w:w="1043"/>
        <w:gridCol w:w="1044"/>
        <w:gridCol w:w="1043"/>
        <w:gridCol w:w="1045"/>
        <w:gridCol w:w="1059"/>
      </w:tblGrid>
      <w:tr w:rsidR="00B353B3" w:rsidRPr="005541C5">
        <w:trPr>
          <w:trHeight w:val="441"/>
        </w:trPr>
        <w:tc>
          <w:tcPr>
            <w:tcW w:w="23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Conners Scale (Hyper Activity)</w:t>
            </w:r>
          </w:p>
        </w:tc>
        <w:tc>
          <w:tcPr>
            <w:tcW w:w="2087"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Before</w:t>
            </w:r>
          </w:p>
        </w:tc>
        <w:tc>
          <w:tcPr>
            <w:tcW w:w="2087"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After</w:t>
            </w:r>
          </w:p>
        </w:tc>
        <w:tc>
          <w:tcPr>
            <w:tcW w:w="2104"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198"/>
        </w:trPr>
        <w:tc>
          <w:tcPr>
            <w:tcW w:w="2395"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1044"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44"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45"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1059"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198"/>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Average</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5"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40.182</w:t>
            </w:r>
          </w:p>
        </w:tc>
        <w:tc>
          <w:tcPr>
            <w:tcW w:w="1059"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&lt;0.001 (HS)</w:t>
            </w:r>
          </w:p>
        </w:tc>
      </w:tr>
      <w:tr w:rsidR="00B353B3" w:rsidRPr="005541C5">
        <w:trPr>
          <w:trHeight w:val="198"/>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Slightly</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59"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198"/>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Mild</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16</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32</w:t>
            </w:r>
          </w:p>
        </w:tc>
        <w:tc>
          <w:tcPr>
            <w:tcW w:w="104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59"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198"/>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Moderate</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59"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198"/>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Marked</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26</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52</w:t>
            </w:r>
          </w:p>
        </w:tc>
        <w:tc>
          <w:tcPr>
            <w:tcW w:w="104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104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59"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(7) shows highly statistically significant improvement of hyperactivity on Conners Rating Scale between before and after acupuncture therapy as 26 patients with marked hyperactivity before acupuncture therapy, and only 4 after acupuncture therapy, using chi-square test with p value &lt;0.001</w:t>
      </w:r>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p>
    <w:p w:rsidR="00B353B3" w:rsidRPr="005541C5" w:rsidRDefault="00B353B3" w:rsidP="005541C5">
      <w:pPr>
        <w:bidi w:val="0"/>
        <w:spacing w:before="240" w:line="360" w:lineRule="auto"/>
        <w:jc w:val="lowKashida"/>
        <w:rPr>
          <w:rFonts w:ascii="Simplified Arabic" w:hAnsi="Simplified Arabic" w:cs="Simplified Arabic"/>
          <w:b/>
          <w:spacing w:val="-4"/>
          <w:sz w:val="28"/>
          <w:szCs w:val="28"/>
        </w:rPr>
      </w:pPr>
      <w:bookmarkStart w:id="10" w:name="_Toc434767496"/>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8</w:t>
      </w:r>
      <w:r w:rsidRPr="005541C5">
        <w:rPr>
          <w:rFonts w:ascii="Simplified Arabic" w:hAnsi="Simplified Arabic" w:cs="Simplified Arabic"/>
          <w:b/>
          <w:spacing w:val="-4"/>
          <w:sz w:val="28"/>
          <w:szCs w:val="28"/>
        </w:rPr>
        <w:t>): Comparison between Conner’s Rating Scale score of inattention before and after acupuncture therapy course.</w:t>
      </w:r>
      <w:bookmarkEnd w:id="10"/>
    </w:p>
    <w:tbl>
      <w:tblPr>
        <w:tblW w:w="8653" w:type="dxa"/>
        <w:tblInd w:w="-106" w:type="dxa"/>
        <w:tblLook w:val="00A0"/>
      </w:tblPr>
      <w:tblGrid>
        <w:gridCol w:w="2395"/>
        <w:gridCol w:w="1043"/>
        <w:gridCol w:w="1043"/>
        <w:gridCol w:w="1043"/>
        <w:gridCol w:w="1043"/>
        <w:gridCol w:w="1043"/>
        <w:gridCol w:w="1043"/>
      </w:tblGrid>
      <w:tr w:rsidR="00B353B3" w:rsidRPr="005541C5">
        <w:trPr>
          <w:trHeight w:val="237"/>
        </w:trPr>
        <w:tc>
          <w:tcPr>
            <w:tcW w:w="23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Conners Scale (Inattention)</w:t>
            </w:r>
          </w:p>
        </w:tc>
        <w:tc>
          <w:tcPr>
            <w:tcW w:w="2086"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Before</w:t>
            </w:r>
          </w:p>
        </w:tc>
        <w:tc>
          <w:tcPr>
            <w:tcW w:w="2086"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After</w:t>
            </w:r>
          </w:p>
        </w:tc>
        <w:tc>
          <w:tcPr>
            <w:tcW w:w="2086"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37"/>
        </w:trPr>
        <w:tc>
          <w:tcPr>
            <w:tcW w:w="2395"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104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37"/>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Average</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16</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28</w:t>
            </w:r>
          </w:p>
        </w:tc>
        <w:tc>
          <w:tcPr>
            <w:tcW w:w="1043"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 8.708</w:t>
            </w:r>
          </w:p>
        </w:tc>
        <w:tc>
          <w:tcPr>
            <w:tcW w:w="1043"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0.049 (S)</w:t>
            </w:r>
          </w:p>
        </w:tc>
      </w:tr>
      <w:tr w:rsidR="00B353B3" w:rsidRPr="005541C5">
        <w:trPr>
          <w:trHeight w:val="237"/>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Slightly</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20</w:t>
            </w: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37"/>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Mild</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37"/>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Moderate</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37"/>
        </w:trPr>
        <w:tc>
          <w:tcPr>
            <w:tcW w:w="2395"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Marked</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22</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10</w:t>
            </w:r>
          </w:p>
        </w:tc>
        <w:tc>
          <w:tcPr>
            <w:tcW w:w="104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20</w:t>
            </w: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1043"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(8) shows statistically significant improvement as regard inattention on Conners Rating Scale before and after acupuncture therapy, as 22 patients with marked inattention before acupuncture therapy, and only 10 after acupuncture therapy, using Chi-square test p value 0.049.</w:t>
      </w:r>
    </w:p>
    <w:p w:rsidR="00B353B3" w:rsidRPr="005541C5" w:rsidRDefault="00B353B3" w:rsidP="005541C5">
      <w:pPr>
        <w:bidi w:val="0"/>
        <w:spacing w:before="120" w:line="360" w:lineRule="auto"/>
        <w:jc w:val="lowKashida"/>
        <w:rPr>
          <w:rFonts w:ascii="Simplified Arabic" w:hAnsi="Simplified Arabic" w:cs="Simplified Arabic"/>
          <w:b/>
          <w:spacing w:val="-4"/>
          <w:sz w:val="28"/>
          <w:szCs w:val="28"/>
        </w:rPr>
      </w:pPr>
      <w:bookmarkStart w:id="11" w:name="_Toc434767497"/>
      <w:bookmarkStart w:id="12" w:name="_Toc434767531"/>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9</w:t>
      </w:r>
      <w:r w:rsidRPr="005541C5">
        <w:rPr>
          <w:rFonts w:ascii="Simplified Arabic" w:hAnsi="Simplified Arabic" w:cs="Simplified Arabic"/>
          <w:b/>
          <w:spacing w:val="-4"/>
          <w:sz w:val="28"/>
          <w:szCs w:val="28"/>
        </w:rPr>
        <w:t>): Comparison between Conner’s Rating Scale score of hyperactivity/ impulsivity before and after acupuncture therapy.</w:t>
      </w:r>
      <w:bookmarkEnd w:id="11"/>
      <w:bookmarkEnd w:id="12"/>
    </w:p>
    <w:tbl>
      <w:tblPr>
        <w:tblW w:w="6853" w:type="dxa"/>
        <w:tblInd w:w="-106" w:type="dxa"/>
        <w:tblLook w:val="00A0"/>
      </w:tblPr>
      <w:tblGrid>
        <w:gridCol w:w="1829"/>
        <w:gridCol w:w="744"/>
        <w:gridCol w:w="693"/>
        <w:gridCol w:w="744"/>
        <w:gridCol w:w="693"/>
        <w:gridCol w:w="1092"/>
        <w:gridCol w:w="1058"/>
      </w:tblGrid>
      <w:tr w:rsidR="00B353B3" w:rsidRPr="005541C5">
        <w:trPr>
          <w:trHeight w:val="282"/>
        </w:trPr>
        <w:tc>
          <w:tcPr>
            <w:tcW w:w="1883"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Hyperactivity and Impulsivity</w:t>
            </w:r>
          </w:p>
        </w:tc>
        <w:tc>
          <w:tcPr>
            <w:tcW w:w="163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Before</w:t>
            </w:r>
          </w:p>
        </w:tc>
        <w:tc>
          <w:tcPr>
            <w:tcW w:w="163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After</w:t>
            </w:r>
          </w:p>
        </w:tc>
        <w:tc>
          <w:tcPr>
            <w:tcW w:w="171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82"/>
        </w:trPr>
        <w:tc>
          <w:tcPr>
            <w:tcW w:w="1883"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81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814"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81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814"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855"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855"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82"/>
        </w:trPr>
        <w:tc>
          <w:tcPr>
            <w:tcW w:w="18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Average</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855"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 31.086</w:t>
            </w:r>
          </w:p>
        </w:tc>
        <w:tc>
          <w:tcPr>
            <w:tcW w:w="855" w:type="dxa"/>
            <w:vMerge w:val="restart"/>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&lt;0.001 (HS)</w:t>
            </w:r>
          </w:p>
        </w:tc>
      </w:tr>
      <w:tr w:rsidR="00B353B3" w:rsidRPr="005541C5">
        <w:trPr>
          <w:trHeight w:val="282"/>
        </w:trPr>
        <w:tc>
          <w:tcPr>
            <w:tcW w:w="18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Slightly</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82"/>
        </w:trPr>
        <w:tc>
          <w:tcPr>
            <w:tcW w:w="18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Mild</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18</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36</w:t>
            </w: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82"/>
        </w:trPr>
        <w:tc>
          <w:tcPr>
            <w:tcW w:w="18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Moderate</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r w:rsidR="00B353B3" w:rsidRPr="005541C5">
        <w:trPr>
          <w:trHeight w:val="282"/>
        </w:trPr>
        <w:tc>
          <w:tcPr>
            <w:tcW w:w="1883"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Marked</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24</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48</w:t>
            </w:r>
          </w:p>
        </w:tc>
        <w:tc>
          <w:tcPr>
            <w:tcW w:w="81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814"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w:t>
            </w: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c>
          <w:tcPr>
            <w:tcW w:w="855" w:type="dxa"/>
            <w:vMerge/>
            <w:tcBorders>
              <w:top w:val="nil"/>
              <w:left w:val="single" w:sz="4" w:space="0" w:color="auto"/>
              <w:bottom w:val="single" w:sz="4" w:space="0" w:color="000000"/>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(9) shows highly statistically significant improvement in hyperactivity/ impulsivity on Conner’s Rating Scale before and after acupuncture therapy, as 24 patients with marked hyperactivity/impulsivity before acupuncture therapy and only 4 after acupuncture therapy.</w:t>
      </w:r>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bookmarkStart w:id="13" w:name="_Toc434767498"/>
      <w:r w:rsidRPr="005541C5">
        <w:rPr>
          <w:rFonts w:ascii="Simplified Arabic" w:hAnsi="Simplified Arabic" w:cs="Simplified Arabic"/>
          <w:b/>
          <w:bCs/>
          <w:spacing w:val="-4"/>
          <w:sz w:val="28"/>
          <w:szCs w:val="28"/>
        </w:rPr>
        <w:t>Table (10):</w:t>
      </w:r>
      <w:r w:rsidRPr="005541C5">
        <w:rPr>
          <w:rFonts w:ascii="Simplified Arabic" w:hAnsi="Simplified Arabic" w:cs="Simplified Arabic"/>
          <w:spacing w:val="-4"/>
          <w:sz w:val="28"/>
          <w:szCs w:val="28"/>
        </w:rPr>
        <w:t xml:space="preserve"> Comparison between group (I) receiving pharmacotherapy with acupuncture therapy and group (II) receiving only acupuncture therapy as regard hyperactivity parameter on Conners Rating Scale. before and after acupuncture therapy.</w:t>
      </w:r>
      <w:bookmarkEnd w:id="13"/>
    </w:p>
    <w:tbl>
      <w:tblPr>
        <w:tblW w:w="7285" w:type="dxa"/>
        <w:jc w:val="center"/>
        <w:tblLook w:val="00A0"/>
      </w:tblPr>
      <w:tblGrid>
        <w:gridCol w:w="1491"/>
        <w:gridCol w:w="991"/>
        <w:gridCol w:w="1090"/>
        <w:gridCol w:w="991"/>
        <w:gridCol w:w="1091"/>
        <w:gridCol w:w="1133"/>
        <w:gridCol w:w="1036"/>
      </w:tblGrid>
      <w:tr w:rsidR="00B353B3" w:rsidRPr="005541C5">
        <w:trPr>
          <w:trHeight w:val="229"/>
          <w:jc w:val="center"/>
        </w:trPr>
        <w:tc>
          <w:tcPr>
            <w:tcW w:w="14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Hyper activity on Conners</w:t>
            </w:r>
          </w:p>
        </w:tc>
        <w:tc>
          <w:tcPr>
            <w:tcW w:w="1909"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Group (I) with medical treatment + acupuncture</w:t>
            </w:r>
          </w:p>
        </w:tc>
        <w:tc>
          <w:tcPr>
            <w:tcW w:w="1909"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 xml:space="preserve">Group (II) No medical treatment (only acupuncture) </w:t>
            </w:r>
          </w:p>
        </w:tc>
        <w:tc>
          <w:tcPr>
            <w:tcW w:w="939"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(before)</w:t>
            </w:r>
          </w:p>
        </w:tc>
        <w:tc>
          <w:tcPr>
            <w:tcW w:w="1036"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(after)</w:t>
            </w:r>
          </w:p>
        </w:tc>
      </w:tr>
      <w:tr w:rsidR="00B353B3" w:rsidRPr="005541C5">
        <w:trPr>
          <w:trHeight w:val="229"/>
          <w:jc w:val="center"/>
        </w:trPr>
        <w:tc>
          <w:tcPr>
            <w:tcW w:w="1491"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819"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Before</w:t>
            </w:r>
          </w:p>
        </w:tc>
        <w:tc>
          <w:tcPr>
            <w:tcW w:w="1090"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After</w:t>
            </w:r>
          </w:p>
        </w:tc>
        <w:tc>
          <w:tcPr>
            <w:tcW w:w="819"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Before</w:t>
            </w:r>
          </w:p>
        </w:tc>
        <w:tc>
          <w:tcPr>
            <w:tcW w:w="1091"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After</w:t>
            </w:r>
          </w:p>
        </w:tc>
        <w:tc>
          <w:tcPr>
            <w:tcW w:w="939"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1036"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Average</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939"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0.049</w:t>
            </w:r>
          </w:p>
        </w:tc>
        <w:tc>
          <w:tcPr>
            <w:tcW w:w="1036"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0.111</w:t>
            </w: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Slightly</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39"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3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Mild</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14</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39"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3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Moderate</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10</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39"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3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Marked</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24</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939"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3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9"/>
          <w:jc w:val="center"/>
        </w:trPr>
        <w:tc>
          <w:tcPr>
            <w:tcW w:w="1491"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Total</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1090"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8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1091"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939"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3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bl>
    <w:p w:rsidR="00B353B3" w:rsidRPr="005541C5" w:rsidRDefault="00B353B3" w:rsidP="005541C5">
      <w:pPr>
        <w:bidi w:val="0"/>
        <w:spacing w:before="24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Table (10) shows statistically significant difference between group (I) treatment and group (II) treatment as regard hyperactivity parameter on on Conners Rating Scale before start of acupuncture therapy.24 patients with marked score in group (I), and 4 patients in group (II) </w:t>
      </w:r>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No statistically significant difference between group (I) treatment and group (II) treatment as regard hyperactivity parameter on Conners Rating Scale after acupuncture therapy.4 patints with marked score in group (I), and 0 patients in group (II) </w:t>
      </w:r>
    </w:p>
    <w:p w:rsidR="00B353B3" w:rsidRPr="005541C5" w:rsidRDefault="00B353B3" w:rsidP="005541C5">
      <w:pPr>
        <w:bidi w:val="0"/>
        <w:spacing w:before="120" w:after="240" w:line="360" w:lineRule="auto"/>
        <w:jc w:val="lowKashida"/>
        <w:rPr>
          <w:rFonts w:ascii="Simplified Arabic" w:hAnsi="Simplified Arabic" w:cs="Simplified Arabic"/>
          <w:spacing w:val="-4"/>
          <w:sz w:val="28"/>
          <w:szCs w:val="28"/>
        </w:rPr>
      </w:pPr>
      <w:bookmarkStart w:id="14" w:name="_Toc434767499"/>
      <w:r w:rsidRPr="005541C5">
        <w:rPr>
          <w:rFonts w:ascii="Simplified Arabic" w:hAnsi="Simplified Arabic" w:cs="Simplified Arabic"/>
          <w:b/>
          <w:bCs/>
          <w:spacing w:val="-4"/>
          <w:sz w:val="28"/>
          <w:szCs w:val="28"/>
        </w:rPr>
        <w:t>Table (11):</w:t>
      </w:r>
      <w:r w:rsidRPr="005541C5">
        <w:rPr>
          <w:rFonts w:ascii="Simplified Arabic" w:hAnsi="Simplified Arabic" w:cs="Simplified Arabic"/>
          <w:spacing w:val="-4"/>
          <w:sz w:val="28"/>
          <w:szCs w:val="28"/>
        </w:rPr>
        <w:t xml:space="preserve"> Comparison between group (I) receiving pharmacotherapy with acupuncture therapy and group (II) receiving only acupuncture therapy as regard inattention parameter on Conners Rating Scale before and after acupuncture therapy</w:t>
      </w:r>
      <w:bookmarkEnd w:id="14"/>
    </w:p>
    <w:tbl>
      <w:tblPr>
        <w:bidiVisual/>
        <w:tblW w:w="7047" w:type="dxa"/>
        <w:jc w:val="center"/>
        <w:tblLook w:val="00A0"/>
      </w:tblPr>
      <w:tblGrid>
        <w:gridCol w:w="1460"/>
        <w:gridCol w:w="991"/>
        <w:gridCol w:w="1054"/>
        <w:gridCol w:w="991"/>
        <w:gridCol w:w="1055"/>
        <w:gridCol w:w="1133"/>
        <w:gridCol w:w="1002"/>
      </w:tblGrid>
      <w:tr w:rsidR="00B353B3" w:rsidRPr="005541C5">
        <w:trPr>
          <w:trHeight w:val="226"/>
          <w:jc w:val="center"/>
        </w:trPr>
        <w:tc>
          <w:tcPr>
            <w:tcW w:w="14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Inattention on conners</w:t>
            </w:r>
          </w:p>
        </w:tc>
        <w:tc>
          <w:tcPr>
            <w:tcW w:w="1847"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Group (I) with medical treatment + acupuncture</w:t>
            </w:r>
          </w:p>
        </w:tc>
        <w:tc>
          <w:tcPr>
            <w:tcW w:w="1848"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 xml:space="preserve">Group (II) No medical treatment (only acupuncture) </w:t>
            </w:r>
          </w:p>
        </w:tc>
        <w:tc>
          <w:tcPr>
            <w:tcW w:w="908"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(before)</w:t>
            </w:r>
          </w:p>
        </w:tc>
        <w:tc>
          <w:tcPr>
            <w:tcW w:w="1002"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(after)</w:t>
            </w:r>
          </w:p>
        </w:tc>
      </w:tr>
      <w:tr w:rsidR="00B353B3" w:rsidRPr="005541C5">
        <w:trPr>
          <w:trHeight w:val="226"/>
          <w:jc w:val="center"/>
        </w:trPr>
        <w:tc>
          <w:tcPr>
            <w:tcW w:w="1442"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792"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Before</w:t>
            </w:r>
          </w:p>
        </w:tc>
        <w:tc>
          <w:tcPr>
            <w:tcW w:w="1054"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After</w:t>
            </w:r>
          </w:p>
        </w:tc>
        <w:tc>
          <w:tcPr>
            <w:tcW w:w="792"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Before</w:t>
            </w:r>
          </w:p>
        </w:tc>
        <w:tc>
          <w:tcPr>
            <w:tcW w:w="1055"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After</w:t>
            </w:r>
          </w:p>
        </w:tc>
        <w:tc>
          <w:tcPr>
            <w:tcW w:w="908"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1002"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Average</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08"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0.047</w:t>
            </w:r>
          </w:p>
        </w:tc>
        <w:tc>
          <w:tcPr>
            <w:tcW w:w="1002"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0.565</w:t>
            </w: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Slightly</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0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0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Mild</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0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0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moderate</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90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0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Marked</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16</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90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0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r w:rsidR="00B353B3" w:rsidRPr="005541C5">
        <w:trPr>
          <w:trHeight w:val="226"/>
          <w:jc w:val="center"/>
        </w:trPr>
        <w:tc>
          <w:tcPr>
            <w:tcW w:w="1442"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Total</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105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792"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10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90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0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r>
    </w:tbl>
    <w:p w:rsidR="00B353B3" w:rsidRPr="005541C5" w:rsidRDefault="00B353B3" w:rsidP="005541C5">
      <w:pPr>
        <w:bidi w:val="0"/>
        <w:spacing w:before="24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Table (11) shows statistically significant difference between group (I) treatment and group (II) treatment as regard inattention parameter on Conners Rating Scale before starting acupuncture therapy. 16 patients with marked score in group (I), and only 6 in group (II)</w:t>
      </w:r>
    </w:p>
    <w:p w:rsidR="00B353B3" w:rsidRPr="005541C5" w:rsidRDefault="00B353B3" w:rsidP="005541C5">
      <w:pPr>
        <w:bidi w:val="0"/>
        <w:spacing w:before="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No statistically significant difference between group (I) treatment and group (II) no treatment as regard inattention parameter on Conners Rating Scale after acupuncture therapy course.8 patients with marked score in group (I), and 6 in group (II).</w:t>
      </w:r>
    </w:p>
    <w:p w:rsidR="00B353B3" w:rsidRPr="005541C5" w:rsidRDefault="00B353B3" w:rsidP="005541C5">
      <w:pPr>
        <w:bidi w:val="0"/>
        <w:spacing w:before="240" w:line="360" w:lineRule="auto"/>
        <w:jc w:val="lowKashida"/>
        <w:rPr>
          <w:rFonts w:ascii="Simplified Arabic" w:hAnsi="Simplified Arabic" w:cs="Simplified Arabic"/>
          <w:b/>
          <w:bCs/>
          <w:spacing w:val="-4"/>
          <w:sz w:val="28"/>
          <w:szCs w:val="28"/>
        </w:rPr>
      </w:pPr>
      <w:bookmarkStart w:id="15" w:name="_Toc434767500"/>
    </w:p>
    <w:p w:rsidR="00B353B3" w:rsidRPr="005541C5" w:rsidRDefault="00B353B3" w:rsidP="005541C5">
      <w:pPr>
        <w:bidi w:val="0"/>
        <w:spacing w:line="360" w:lineRule="auto"/>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br w:type="page"/>
      </w:r>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bCs/>
          <w:spacing w:val="-4"/>
          <w:sz w:val="28"/>
          <w:szCs w:val="28"/>
        </w:rPr>
        <w:t>Table (12):</w:t>
      </w:r>
      <w:r w:rsidRPr="005541C5">
        <w:rPr>
          <w:rFonts w:ascii="Simplified Arabic" w:hAnsi="Simplified Arabic" w:cs="Simplified Arabic"/>
          <w:spacing w:val="-4"/>
          <w:sz w:val="28"/>
          <w:szCs w:val="28"/>
        </w:rPr>
        <w:t xml:space="preserve"> Comparison between group (I) receiving pharmacotherapy with acupuncture therapy and group (II) receiving only acupuncture therapy as regard hyperactivity and impulsivity parameter on Conners Rating Scale before and after acupuncture therapy.</w:t>
      </w:r>
      <w:bookmarkEnd w:id="15"/>
    </w:p>
    <w:tbl>
      <w:tblPr>
        <w:bidiVisual/>
        <w:tblW w:w="7467" w:type="dxa"/>
        <w:jc w:val="center"/>
        <w:tblLook w:val="00A0"/>
      </w:tblPr>
      <w:tblGrid>
        <w:gridCol w:w="1747"/>
        <w:gridCol w:w="765"/>
        <w:gridCol w:w="1155"/>
        <w:gridCol w:w="764"/>
        <w:gridCol w:w="1156"/>
        <w:gridCol w:w="1133"/>
        <w:gridCol w:w="1098"/>
      </w:tblGrid>
      <w:tr w:rsidR="00B353B3" w:rsidRPr="005541C5">
        <w:trPr>
          <w:jc w:val="center"/>
        </w:trPr>
        <w:tc>
          <w:tcPr>
            <w:tcW w:w="17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Hyperactivity and impulsivity on Conners (before)</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Group (I) with medical treatment + acupuncture</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 xml:space="preserve">Group (II) No treatment (only acupuncture) </w:t>
            </w:r>
          </w:p>
        </w:tc>
        <w:tc>
          <w:tcPr>
            <w:tcW w:w="822"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(before)</w:t>
            </w:r>
          </w:p>
        </w:tc>
        <w:tc>
          <w:tcPr>
            <w:tcW w:w="1098" w:type="dxa"/>
            <w:vMerge w:val="restart"/>
            <w:tcBorders>
              <w:top w:val="single" w:sz="4" w:space="0" w:color="auto"/>
              <w:left w:val="nil"/>
              <w:right w:val="single" w:sz="4" w:space="0" w:color="auto"/>
            </w:tcBorders>
            <w:shd w:val="clear" w:color="000000" w:fill="D9D9D9"/>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 (after)</w:t>
            </w:r>
          </w:p>
        </w:tc>
      </w:tr>
      <w:tr w:rsidR="00B353B3" w:rsidRPr="005541C5">
        <w:trPr>
          <w:jc w:val="center"/>
        </w:trPr>
        <w:tc>
          <w:tcPr>
            <w:tcW w:w="1707"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765"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No.</w:t>
            </w:r>
          </w:p>
        </w:tc>
        <w:tc>
          <w:tcPr>
            <w:tcW w:w="1155"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w:t>
            </w:r>
          </w:p>
        </w:tc>
        <w:tc>
          <w:tcPr>
            <w:tcW w:w="764"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1156"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822"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c>
          <w:tcPr>
            <w:tcW w:w="1098" w:type="dxa"/>
            <w:vMerge/>
            <w:tcBorders>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Average</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w:t>
            </w:r>
          </w:p>
        </w:tc>
        <w:tc>
          <w:tcPr>
            <w:tcW w:w="822"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0.031</w:t>
            </w:r>
          </w:p>
        </w:tc>
        <w:tc>
          <w:tcPr>
            <w:tcW w:w="1098" w:type="dxa"/>
            <w:vMerge w:val="restart"/>
            <w:tcBorders>
              <w:top w:val="nil"/>
              <w:left w:val="single" w:sz="4" w:space="0" w:color="auto"/>
              <w:bottom w:val="single" w:sz="4" w:space="0" w:color="auto"/>
              <w:right w:val="single" w:sz="4" w:space="0" w:color="auto"/>
            </w:tcBorders>
            <w:noWrap/>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0.118</w:t>
            </w: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Slightly</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82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9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Mild</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14</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82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9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Moderate</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10</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w:t>
            </w:r>
          </w:p>
        </w:tc>
        <w:tc>
          <w:tcPr>
            <w:tcW w:w="82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9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Marked</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w:t>
            </w:r>
          </w:p>
        </w:tc>
        <w:tc>
          <w:tcPr>
            <w:tcW w:w="82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9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r w:rsidR="00B353B3" w:rsidRPr="005541C5">
        <w:trPr>
          <w:jc w:val="center"/>
        </w:trPr>
        <w:tc>
          <w:tcPr>
            <w:tcW w:w="1707"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Total</w:t>
            </w:r>
          </w:p>
        </w:tc>
        <w:tc>
          <w:tcPr>
            <w:tcW w:w="76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1155"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38</w:t>
            </w:r>
          </w:p>
        </w:tc>
        <w:tc>
          <w:tcPr>
            <w:tcW w:w="7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1156"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w:t>
            </w:r>
          </w:p>
        </w:tc>
        <w:tc>
          <w:tcPr>
            <w:tcW w:w="822"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spacing w:val="-4"/>
                <w:sz w:val="28"/>
                <w:szCs w:val="28"/>
              </w:rPr>
            </w:pPr>
          </w:p>
        </w:tc>
        <w:tc>
          <w:tcPr>
            <w:tcW w:w="109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p>
        </w:tc>
      </w:tr>
    </w:tbl>
    <w:p w:rsidR="00B353B3" w:rsidRPr="005541C5" w:rsidRDefault="00B353B3" w:rsidP="005541C5">
      <w:pPr>
        <w:bidi w:val="0"/>
        <w:spacing w:before="24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(12) shows statistically significant difference between group (I) treatment and group (II) treatment as regard hyperactivity and impulsivity parameter on Conners Rating Scale before starting acupuncture therapy. 8 moderate score patients in group (I), and 4 in group (II)</w:t>
      </w:r>
    </w:p>
    <w:p w:rsidR="00B353B3" w:rsidRPr="005541C5" w:rsidRDefault="00B353B3" w:rsidP="005541C5">
      <w:pPr>
        <w:bidi w:val="0"/>
        <w:spacing w:before="12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No statistically significant difference between group (I) treatment and group (II) no treatment as regard hyperactivity and impulsivity on Conners Rating Scale after acupuncture therapy course. 10 patients with moderate score in group (I), and 2 patients in group (II)</w:t>
      </w:r>
    </w:p>
    <w:p w:rsidR="00B353B3" w:rsidRPr="005541C5" w:rsidRDefault="00B353B3" w:rsidP="005541C5">
      <w:pPr>
        <w:bidi w:val="0"/>
        <w:spacing w:before="240" w:line="360" w:lineRule="auto"/>
        <w:jc w:val="lowKashida"/>
        <w:rPr>
          <w:rFonts w:ascii="Simplified Arabic" w:hAnsi="Simplified Arabic" w:cs="Simplified Arabic"/>
          <w:b/>
          <w:bCs/>
          <w:spacing w:val="-4"/>
          <w:sz w:val="28"/>
          <w:szCs w:val="28"/>
        </w:rPr>
      </w:pPr>
      <w:bookmarkStart w:id="16" w:name="_Toc434767501"/>
    </w:p>
    <w:p w:rsidR="00B353B3" w:rsidRPr="005541C5" w:rsidRDefault="00B353B3" w:rsidP="005541C5">
      <w:pPr>
        <w:bidi w:val="0"/>
        <w:spacing w:before="240" w:line="360" w:lineRule="auto"/>
        <w:jc w:val="lowKashida"/>
        <w:rPr>
          <w:rFonts w:ascii="Simplified Arabic" w:hAnsi="Simplified Arabic" w:cs="Simplified Arabic"/>
          <w:b/>
          <w:bCs/>
          <w:spacing w:val="-4"/>
          <w:sz w:val="28"/>
          <w:szCs w:val="28"/>
        </w:rPr>
      </w:pPr>
    </w:p>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bCs/>
          <w:spacing w:val="-4"/>
          <w:sz w:val="28"/>
          <w:szCs w:val="28"/>
        </w:rPr>
        <w:t>Table (13):</w:t>
      </w:r>
      <w:r w:rsidRPr="005541C5">
        <w:rPr>
          <w:rFonts w:ascii="Simplified Arabic" w:hAnsi="Simplified Arabic" w:cs="Simplified Arabic"/>
          <w:spacing w:val="-4"/>
          <w:sz w:val="28"/>
          <w:szCs w:val="28"/>
        </w:rPr>
        <w:t xml:space="preserve"> Comparison between group (I) receiving pharmacotherapy with acupuncture therapy and group (II) receiving only acupuncture therapy as regard Conners Rating Scale parameter scores before and after acupuncture therapy.</w:t>
      </w:r>
      <w:bookmarkEnd w:id="16"/>
    </w:p>
    <w:tbl>
      <w:tblPr>
        <w:bidiVisual/>
        <w:tblW w:w="7323" w:type="dxa"/>
        <w:jc w:val="center"/>
        <w:tblLook w:val="00A0"/>
      </w:tblPr>
      <w:tblGrid>
        <w:gridCol w:w="1607"/>
        <w:gridCol w:w="935"/>
        <w:gridCol w:w="896"/>
        <w:gridCol w:w="864"/>
        <w:gridCol w:w="901"/>
        <w:gridCol w:w="869"/>
        <w:gridCol w:w="864"/>
        <w:gridCol w:w="950"/>
      </w:tblGrid>
      <w:tr w:rsidR="00B353B3" w:rsidRPr="005541C5">
        <w:trPr>
          <w:trHeight w:val="220"/>
          <w:jc w:val="center"/>
        </w:trPr>
        <w:tc>
          <w:tcPr>
            <w:tcW w:w="231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p>
        </w:tc>
        <w:tc>
          <w:tcPr>
            <w:tcW w:w="1670" w:type="dxa"/>
            <w:gridSpan w:val="2"/>
            <w:tcBorders>
              <w:top w:val="single" w:sz="4" w:space="0" w:color="auto"/>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Group (I) with medical treatment + acupuncture</w:t>
            </w:r>
          </w:p>
        </w:tc>
        <w:tc>
          <w:tcPr>
            <w:tcW w:w="1670" w:type="dxa"/>
            <w:gridSpan w:val="2"/>
            <w:tcBorders>
              <w:top w:val="single" w:sz="4" w:space="0" w:color="auto"/>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 xml:space="preserve">Group (II) No treatment (only acupuncture) </w:t>
            </w:r>
          </w:p>
        </w:tc>
        <w:tc>
          <w:tcPr>
            <w:tcW w:w="1670" w:type="dxa"/>
            <w:gridSpan w:val="2"/>
            <w:tcBorders>
              <w:top w:val="single" w:sz="4" w:space="0" w:color="auto"/>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t-test</w:t>
            </w:r>
          </w:p>
        </w:tc>
      </w:tr>
      <w:tr w:rsidR="00B353B3" w:rsidRPr="005541C5">
        <w:trPr>
          <w:trHeight w:val="220"/>
          <w:jc w:val="center"/>
        </w:trPr>
        <w:tc>
          <w:tcPr>
            <w:tcW w:w="231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p>
        </w:tc>
        <w:tc>
          <w:tcPr>
            <w:tcW w:w="896"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Mean</w:t>
            </w:r>
          </w:p>
        </w:tc>
        <w:tc>
          <w:tcPr>
            <w:tcW w:w="774"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±SD</w:t>
            </w:r>
          </w:p>
        </w:tc>
        <w:tc>
          <w:tcPr>
            <w:tcW w:w="896"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Mean</w:t>
            </w:r>
          </w:p>
        </w:tc>
        <w:tc>
          <w:tcPr>
            <w:tcW w:w="774"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±SD</w:t>
            </w:r>
          </w:p>
        </w:tc>
        <w:tc>
          <w:tcPr>
            <w:tcW w:w="720"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t</w:t>
            </w:r>
          </w:p>
        </w:tc>
        <w:tc>
          <w:tcPr>
            <w:tcW w:w="950"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p-value</w:t>
            </w:r>
          </w:p>
        </w:tc>
      </w:tr>
      <w:tr w:rsidR="00B353B3" w:rsidRPr="005541C5">
        <w:trPr>
          <w:trHeight w:val="209"/>
          <w:jc w:val="center"/>
        </w:trPr>
        <w:tc>
          <w:tcPr>
            <w:tcW w:w="1478"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Hyper activity</w:t>
            </w: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Before</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72.37</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10.87</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59.50</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12.25</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3.469</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0.021</w:t>
            </w:r>
          </w:p>
        </w:tc>
      </w:tr>
      <w:tr w:rsidR="00B353B3" w:rsidRPr="005541C5">
        <w:trPr>
          <w:trHeight w:val="209"/>
          <w:jc w:val="center"/>
        </w:trPr>
        <w:tc>
          <w:tcPr>
            <w:tcW w:w="147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After</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63.00</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9.35</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54.17</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9.90</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2.815</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0.057</w:t>
            </w:r>
          </w:p>
        </w:tc>
      </w:tr>
      <w:tr w:rsidR="00B353B3" w:rsidRPr="005541C5">
        <w:trPr>
          <w:trHeight w:val="209"/>
          <w:jc w:val="center"/>
        </w:trPr>
        <w:tc>
          <w:tcPr>
            <w:tcW w:w="1478"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Inattention</w:t>
            </w: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Before</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68.53</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11.27</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73.50</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6.40</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-1.450</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0.036</w:t>
            </w:r>
          </w:p>
        </w:tc>
      </w:tr>
      <w:tr w:rsidR="00B353B3" w:rsidRPr="005541C5">
        <w:trPr>
          <w:trHeight w:val="209"/>
          <w:jc w:val="center"/>
        </w:trPr>
        <w:tc>
          <w:tcPr>
            <w:tcW w:w="147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After</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62.53</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11.39</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65.17</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7.44</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-0.751</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0.456</w:t>
            </w:r>
          </w:p>
        </w:tc>
      </w:tr>
      <w:tr w:rsidR="00B353B3" w:rsidRPr="005541C5">
        <w:trPr>
          <w:trHeight w:val="209"/>
          <w:jc w:val="center"/>
        </w:trPr>
        <w:tc>
          <w:tcPr>
            <w:tcW w:w="1478"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Hyperactivity and impulsivity</w:t>
            </w: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Before</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68.74</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10.63</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58.50</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13.51</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2.722</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b/>
                <w:bCs/>
                <w:spacing w:val="-4"/>
                <w:sz w:val="28"/>
                <w:szCs w:val="28"/>
              </w:rPr>
            </w:pPr>
            <w:r w:rsidRPr="005541C5">
              <w:rPr>
                <w:rFonts w:ascii="Simplified Arabic" w:hAnsi="Simplified Arabic" w:cs="Simplified Arabic"/>
                <w:b/>
                <w:bCs/>
                <w:spacing w:val="-4"/>
                <w:sz w:val="28"/>
                <w:szCs w:val="28"/>
              </w:rPr>
              <w:t>0.009</w:t>
            </w:r>
          </w:p>
        </w:tc>
      </w:tr>
      <w:tr w:rsidR="00B353B3" w:rsidRPr="005541C5">
        <w:trPr>
          <w:trHeight w:val="209"/>
          <w:jc w:val="center"/>
        </w:trPr>
        <w:tc>
          <w:tcPr>
            <w:tcW w:w="1478"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p>
        </w:tc>
        <w:tc>
          <w:tcPr>
            <w:tcW w:w="835"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After</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62.63</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9.58</w:t>
            </w:r>
          </w:p>
        </w:tc>
        <w:tc>
          <w:tcPr>
            <w:tcW w:w="896"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54.00</w:t>
            </w:r>
          </w:p>
        </w:tc>
        <w:tc>
          <w:tcPr>
            <w:tcW w:w="774"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10.58</w:t>
            </w:r>
          </w:p>
        </w:tc>
        <w:tc>
          <w:tcPr>
            <w:tcW w:w="72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2.654</w:t>
            </w:r>
          </w:p>
        </w:tc>
        <w:tc>
          <w:tcPr>
            <w:tcW w:w="950" w:type="dxa"/>
            <w:tcBorders>
              <w:top w:val="nil"/>
              <w:left w:val="nil"/>
              <w:bottom w:val="single" w:sz="4" w:space="0" w:color="auto"/>
              <w:right w:val="single" w:sz="4" w:space="0" w:color="auto"/>
            </w:tcBorders>
            <w:noWrap/>
            <w:vAlign w:val="center"/>
          </w:tcPr>
          <w:p w:rsidR="00B353B3" w:rsidRPr="005541C5" w:rsidRDefault="00B353B3" w:rsidP="005541C5">
            <w:pPr>
              <w:bidi w:val="0"/>
              <w:spacing w:before="60" w:after="6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0.074</w:t>
            </w:r>
          </w:p>
        </w:tc>
      </w:tr>
    </w:tbl>
    <w:p w:rsidR="00B353B3" w:rsidRPr="005541C5" w:rsidRDefault="00B353B3" w:rsidP="005541C5">
      <w:pPr>
        <w:bidi w:val="0"/>
        <w:spacing w:before="240" w:after="12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This table (13) shows statistically significant difference between group (I) treatment and group (II) treatment as regard Conners Rating Scale before as mean hyperactivity score before is 72.3 in group (I) and59.5 in group (II), while after non significant with mean score of hyperactivity 63.0 in group (I) and 54.1 in group (II).</w:t>
      </w:r>
    </w:p>
    <w:p w:rsidR="00B353B3" w:rsidRPr="005541C5" w:rsidRDefault="00B353B3" w:rsidP="005541C5">
      <w:pPr>
        <w:bidi w:val="0"/>
        <w:spacing w:line="360" w:lineRule="auto"/>
        <w:rPr>
          <w:rFonts w:ascii="Simplified Arabic" w:hAnsi="Simplified Arabic" w:cs="Simplified Arabic"/>
          <w:b/>
          <w:spacing w:val="-4"/>
          <w:sz w:val="28"/>
          <w:szCs w:val="28"/>
        </w:rPr>
      </w:pPr>
      <w:bookmarkStart w:id="17" w:name="_Toc434767504"/>
      <w:r w:rsidRPr="005541C5">
        <w:rPr>
          <w:rFonts w:ascii="Simplified Arabic" w:hAnsi="Simplified Arabic" w:cs="Simplified Arabic"/>
          <w:b/>
          <w:spacing w:val="-4"/>
          <w:sz w:val="28"/>
          <w:szCs w:val="28"/>
        </w:rPr>
        <w:br w:type="page"/>
      </w:r>
    </w:p>
    <w:p w:rsidR="00B353B3" w:rsidRPr="005541C5" w:rsidRDefault="00B353B3" w:rsidP="005541C5">
      <w:pPr>
        <w:bidi w:val="0"/>
        <w:spacing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1</w:t>
      </w:r>
      <w:r w:rsidRPr="005541C5">
        <w:rPr>
          <w:rFonts w:ascii="Simplified Arabic" w:hAnsi="Simplified Arabic" w:cs="Simplified Arabic"/>
          <w:b/>
          <w:spacing w:val="-4"/>
          <w:sz w:val="28"/>
          <w:szCs w:val="28"/>
        </w:rPr>
        <w:t>4):</w:t>
      </w:r>
      <w:r w:rsidRPr="005541C5">
        <w:rPr>
          <w:rFonts w:ascii="Simplified Arabic" w:hAnsi="Simplified Arabic" w:cs="Simplified Arabic"/>
          <w:spacing w:val="-4"/>
          <w:sz w:val="28"/>
          <w:szCs w:val="28"/>
        </w:rPr>
        <w:t xml:space="preserve"> Comparison between family history of psychiatric disorder regarding acupuncture therapy effect as evaluated by Conners Rating Scale.</w:t>
      </w:r>
      <w:bookmarkEnd w:id="17"/>
    </w:p>
    <w:tbl>
      <w:tblPr>
        <w:bidiVisual/>
        <w:tblW w:w="8245" w:type="dxa"/>
        <w:tblInd w:w="2" w:type="dxa"/>
        <w:tblLook w:val="00A0"/>
      </w:tblPr>
      <w:tblGrid>
        <w:gridCol w:w="2275"/>
        <w:gridCol w:w="990"/>
        <w:gridCol w:w="1007"/>
        <w:gridCol w:w="992"/>
        <w:gridCol w:w="995"/>
        <w:gridCol w:w="992"/>
        <w:gridCol w:w="994"/>
      </w:tblGrid>
      <w:tr w:rsidR="00B353B3" w:rsidRPr="005541C5">
        <w:trPr>
          <w:trHeight w:val="222"/>
        </w:trPr>
        <w:tc>
          <w:tcPr>
            <w:tcW w:w="22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F.H. Of psychiatric disorder</w:t>
            </w:r>
          </w:p>
        </w:tc>
        <w:tc>
          <w:tcPr>
            <w:tcW w:w="3976" w:type="dxa"/>
            <w:gridSpan w:val="4"/>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Acupuncture therapy Effect</w:t>
            </w:r>
          </w:p>
        </w:tc>
        <w:tc>
          <w:tcPr>
            <w:tcW w:w="1988"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22"/>
        </w:trPr>
        <w:tc>
          <w:tcPr>
            <w:tcW w:w="2281"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1988"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1988"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993"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995"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22"/>
        </w:trPr>
        <w:tc>
          <w:tcPr>
            <w:tcW w:w="2281"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5"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3"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5"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5"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r>
      <w:tr w:rsidR="00B353B3" w:rsidRPr="005541C5">
        <w:trPr>
          <w:trHeight w:val="222"/>
        </w:trPr>
        <w:tc>
          <w:tcPr>
            <w:tcW w:w="2281"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Positive</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23</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82.14</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5</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17.86</w:t>
            </w:r>
          </w:p>
        </w:tc>
        <w:tc>
          <w:tcPr>
            <w:tcW w:w="993"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4.056</w:t>
            </w:r>
          </w:p>
        </w:tc>
        <w:tc>
          <w:tcPr>
            <w:tcW w:w="995"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0.037</w:t>
            </w:r>
          </w:p>
        </w:tc>
      </w:tr>
      <w:tr w:rsidR="00B353B3" w:rsidRPr="005541C5">
        <w:trPr>
          <w:trHeight w:val="222"/>
        </w:trPr>
        <w:tc>
          <w:tcPr>
            <w:tcW w:w="2281"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Negative</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21</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75.00</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4.55</w:t>
            </w:r>
          </w:p>
        </w:tc>
        <w:tc>
          <w:tcPr>
            <w:tcW w:w="99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5"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r w:rsidR="00B353B3" w:rsidRPr="005541C5">
        <w:trPr>
          <w:trHeight w:val="222"/>
        </w:trPr>
        <w:tc>
          <w:tcPr>
            <w:tcW w:w="2281"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157.14</w:t>
            </w:r>
          </w:p>
        </w:tc>
        <w:tc>
          <w:tcPr>
            <w:tcW w:w="993"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995"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13.64</w:t>
            </w:r>
          </w:p>
        </w:tc>
        <w:tc>
          <w:tcPr>
            <w:tcW w:w="993"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5"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(14) shows statistically significant difference between patients with positive and negative family history as regard acupuncture therapy effect as 5 patients out of 6 who showed no improvement with positive family history, Using Chi-square test, with p-value &lt;0.05 S.</w:t>
      </w:r>
    </w:p>
    <w:p w:rsidR="00B353B3" w:rsidRPr="005541C5" w:rsidRDefault="00B353B3" w:rsidP="005541C5">
      <w:pPr>
        <w:bidi w:val="0"/>
        <w:spacing w:line="360" w:lineRule="auto"/>
        <w:jc w:val="lowKashida"/>
        <w:rPr>
          <w:rFonts w:ascii="Simplified Arabic" w:hAnsi="Simplified Arabic" w:cs="Simplified Arabic"/>
          <w:b/>
          <w:spacing w:val="-4"/>
          <w:sz w:val="28"/>
          <w:szCs w:val="28"/>
        </w:rPr>
      </w:pPr>
      <w:bookmarkStart w:id="18" w:name="_Toc434767507"/>
    </w:p>
    <w:p w:rsidR="00B353B3" w:rsidRPr="005541C5" w:rsidRDefault="00B353B3" w:rsidP="005541C5">
      <w:pPr>
        <w:bidi w:val="0"/>
        <w:spacing w:line="360" w:lineRule="auto"/>
        <w:jc w:val="lowKashida"/>
        <w:rPr>
          <w:rFonts w:ascii="Simplified Arabic" w:hAnsi="Simplified Arabic" w:cs="Simplified Arabic"/>
          <w:spacing w:val="-4"/>
          <w:sz w:val="28"/>
          <w:szCs w:val="28"/>
        </w:rPr>
      </w:pPr>
      <w:r w:rsidRPr="005541C5">
        <w:rPr>
          <w:rFonts w:ascii="Simplified Arabic" w:hAnsi="Simplified Arabic" w:cs="Simplified Arabic"/>
          <w:b/>
          <w:spacing w:val="-4"/>
          <w:sz w:val="28"/>
          <w:szCs w:val="28"/>
        </w:rPr>
        <w:t>Table (</w:t>
      </w:r>
      <w:r w:rsidRPr="005541C5">
        <w:rPr>
          <w:rFonts w:ascii="Simplified Arabic" w:hAnsi="Simplified Arabic" w:cs="Simplified Arabic"/>
          <w:b/>
          <w:bCs/>
          <w:spacing w:val="-4"/>
          <w:sz w:val="28"/>
          <w:szCs w:val="28"/>
        </w:rPr>
        <w:t>1</w:t>
      </w:r>
      <w:r w:rsidRPr="005541C5">
        <w:rPr>
          <w:rFonts w:ascii="Simplified Arabic" w:hAnsi="Simplified Arabic" w:cs="Simplified Arabic"/>
          <w:b/>
          <w:spacing w:val="-4"/>
          <w:sz w:val="28"/>
          <w:szCs w:val="28"/>
        </w:rPr>
        <w:t>5):</w:t>
      </w:r>
      <w:r w:rsidRPr="005541C5">
        <w:rPr>
          <w:rFonts w:ascii="Simplified Arabic" w:hAnsi="Simplified Arabic" w:cs="Simplified Arabic"/>
          <w:spacing w:val="-4"/>
          <w:sz w:val="28"/>
          <w:szCs w:val="28"/>
        </w:rPr>
        <w:t xml:space="preserve"> Comparison between presence and absence of perinatal problems regarding acupuncture therapy effect as evaluated by Conners Rating Scale and.</w:t>
      </w:r>
      <w:bookmarkEnd w:id="18"/>
    </w:p>
    <w:tbl>
      <w:tblPr>
        <w:bidiVisual/>
        <w:tblW w:w="8262" w:type="dxa"/>
        <w:tblInd w:w="2" w:type="dxa"/>
        <w:tblLook w:val="00A0"/>
      </w:tblPr>
      <w:tblGrid>
        <w:gridCol w:w="2286"/>
        <w:gridCol w:w="996"/>
        <w:gridCol w:w="996"/>
        <w:gridCol w:w="996"/>
        <w:gridCol w:w="996"/>
        <w:gridCol w:w="996"/>
        <w:gridCol w:w="996"/>
      </w:tblGrid>
      <w:tr w:rsidR="00B353B3" w:rsidRPr="005541C5">
        <w:trPr>
          <w:trHeight w:val="234"/>
        </w:trPr>
        <w:tc>
          <w:tcPr>
            <w:tcW w:w="22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Perinatal problems</w:t>
            </w:r>
          </w:p>
        </w:tc>
        <w:tc>
          <w:tcPr>
            <w:tcW w:w="3982" w:type="dxa"/>
            <w:gridSpan w:val="4"/>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Acupuncture therapy Effect</w:t>
            </w:r>
          </w:p>
        </w:tc>
        <w:tc>
          <w:tcPr>
            <w:tcW w:w="1991"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Chi-square test</w:t>
            </w:r>
          </w:p>
        </w:tc>
      </w:tr>
      <w:tr w:rsidR="00B353B3" w:rsidRPr="005541C5">
        <w:trPr>
          <w:trHeight w:val="234"/>
        </w:trPr>
        <w:tc>
          <w:tcPr>
            <w:tcW w:w="2286"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1991"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Improved</w:t>
            </w:r>
          </w:p>
        </w:tc>
        <w:tc>
          <w:tcPr>
            <w:tcW w:w="1991" w:type="dxa"/>
            <w:gridSpan w:val="2"/>
            <w:tcBorders>
              <w:top w:val="single" w:sz="4" w:space="0" w:color="auto"/>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 Improvement</w:t>
            </w:r>
          </w:p>
        </w:tc>
        <w:tc>
          <w:tcPr>
            <w:tcW w:w="996"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x2</w:t>
            </w:r>
          </w:p>
        </w:tc>
        <w:tc>
          <w:tcPr>
            <w:tcW w:w="996" w:type="dxa"/>
            <w:vMerge w:val="restart"/>
            <w:tcBorders>
              <w:top w:val="nil"/>
              <w:left w:val="single" w:sz="4" w:space="0" w:color="auto"/>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34"/>
        </w:trPr>
        <w:tc>
          <w:tcPr>
            <w:tcW w:w="2286"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No.</w:t>
            </w:r>
          </w:p>
        </w:tc>
        <w:tc>
          <w:tcPr>
            <w:tcW w:w="996" w:type="dxa"/>
            <w:tcBorders>
              <w:top w:val="nil"/>
              <w:left w:val="nil"/>
              <w:bottom w:val="single" w:sz="4" w:space="0" w:color="auto"/>
              <w:right w:val="single" w:sz="4" w:space="0" w:color="auto"/>
            </w:tcBorders>
            <w:shd w:val="clear" w:color="000000" w:fill="D9D9D9"/>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w:t>
            </w: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p>
        </w:tc>
      </w:tr>
      <w:tr w:rsidR="00B353B3" w:rsidRPr="005541C5">
        <w:trPr>
          <w:trHeight w:val="234"/>
        </w:trPr>
        <w:tc>
          <w:tcPr>
            <w:tcW w:w="228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Positive</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14</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77.78</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22.22</w:t>
            </w:r>
          </w:p>
        </w:tc>
        <w:tc>
          <w:tcPr>
            <w:tcW w:w="996"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2.783</w:t>
            </w:r>
          </w:p>
        </w:tc>
        <w:tc>
          <w:tcPr>
            <w:tcW w:w="996" w:type="dxa"/>
            <w:vMerge w:val="restart"/>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b/>
                <w:color w:val="000000"/>
                <w:spacing w:val="-4"/>
                <w:sz w:val="28"/>
                <w:szCs w:val="28"/>
              </w:rPr>
            </w:pPr>
            <w:r w:rsidRPr="005541C5">
              <w:rPr>
                <w:rFonts w:ascii="Simplified Arabic" w:hAnsi="Simplified Arabic" w:cs="Simplified Arabic"/>
                <w:b/>
                <w:color w:val="000000"/>
                <w:spacing w:val="-4"/>
                <w:sz w:val="28"/>
                <w:szCs w:val="28"/>
              </w:rPr>
              <w:t>0.025</w:t>
            </w:r>
          </w:p>
        </w:tc>
      </w:tr>
      <w:tr w:rsidR="00B353B3" w:rsidRPr="005541C5">
        <w:trPr>
          <w:trHeight w:val="234"/>
        </w:trPr>
        <w:tc>
          <w:tcPr>
            <w:tcW w:w="228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Negative</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30</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93.75</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2</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6.25</w:t>
            </w: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r w:rsidR="00B353B3" w:rsidRPr="005541C5">
        <w:trPr>
          <w:trHeight w:val="234"/>
        </w:trPr>
        <w:tc>
          <w:tcPr>
            <w:tcW w:w="2286" w:type="dxa"/>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Total</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44</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88.00</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6</w:t>
            </w:r>
          </w:p>
        </w:tc>
        <w:tc>
          <w:tcPr>
            <w:tcW w:w="996" w:type="dxa"/>
            <w:tcBorders>
              <w:top w:val="nil"/>
              <w:left w:val="nil"/>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12.00</w:t>
            </w: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c>
          <w:tcPr>
            <w:tcW w:w="996" w:type="dxa"/>
            <w:vMerge/>
            <w:tcBorders>
              <w:top w:val="nil"/>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Table (15) shows statistically significant difference between positive and negative perinatal problems as regard acupuncture therapy, as 93.75 % of improved patients with negative family history. effect, Using Chi-square test, with p-value &lt;0.05 S.</w:t>
      </w:r>
    </w:p>
    <w:p w:rsidR="00B353B3" w:rsidRPr="005541C5" w:rsidRDefault="00B353B3" w:rsidP="005541C5">
      <w:pPr>
        <w:bidi w:val="0"/>
        <w:spacing w:line="360" w:lineRule="auto"/>
        <w:jc w:val="lowKashida"/>
        <w:rPr>
          <w:rFonts w:ascii="Simplified Arabic" w:hAnsi="Simplified Arabic" w:cs="Simplified Arabic"/>
          <w:b/>
          <w:spacing w:val="-4"/>
          <w:sz w:val="28"/>
          <w:szCs w:val="28"/>
        </w:rPr>
      </w:pPr>
    </w:p>
    <w:p w:rsidR="00B353B3" w:rsidRPr="005541C5" w:rsidRDefault="00B353B3" w:rsidP="005541C5">
      <w:pPr>
        <w:bidi w:val="0"/>
        <w:spacing w:after="240" w:line="360" w:lineRule="auto"/>
        <w:jc w:val="lowKashida"/>
        <w:rPr>
          <w:rFonts w:ascii="Simplified Arabic" w:hAnsi="Simplified Arabic" w:cs="Simplified Arabic"/>
          <w:b/>
          <w:bCs/>
          <w:spacing w:val="-4"/>
          <w:sz w:val="28"/>
          <w:szCs w:val="28"/>
        </w:rPr>
      </w:pPr>
      <w:bookmarkStart w:id="19" w:name="_Toc434767509"/>
      <w:r w:rsidRPr="005541C5">
        <w:rPr>
          <w:rFonts w:ascii="Simplified Arabic" w:hAnsi="Simplified Arabic" w:cs="Simplified Arabic"/>
          <w:b/>
          <w:bCs/>
          <w:spacing w:val="-4"/>
          <w:sz w:val="28"/>
          <w:szCs w:val="28"/>
        </w:rPr>
        <w:t>Table (16):</w:t>
      </w:r>
      <w:r w:rsidRPr="005541C5">
        <w:rPr>
          <w:rFonts w:ascii="Simplified Arabic" w:hAnsi="Simplified Arabic" w:cs="Simplified Arabic"/>
          <w:spacing w:val="-4"/>
          <w:sz w:val="28"/>
          <w:szCs w:val="28"/>
        </w:rPr>
        <w:t xml:space="preserve"> Correlation Study between Conners Rating Scale Parameters and total IQ scores in the studied group Using Pearson Correlation Coefficient Test</w:t>
      </w:r>
      <w:bookmarkEnd w:id="19"/>
    </w:p>
    <w:tbl>
      <w:tblPr>
        <w:bidiVisual/>
        <w:tblW w:w="8257" w:type="dxa"/>
        <w:tblInd w:w="2" w:type="dxa"/>
        <w:tblLook w:val="00A0"/>
      </w:tblPr>
      <w:tblGrid>
        <w:gridCol w:w="5274"/>
        <w:gridCol w:w="1364"/>
        <w:gridCol w:w="1619"/>
      </w:tblGrid>
      <w:tr w:rsidR="00B353B3" w:rsidRPr="005541C5">
        <w:trPr>
          <w:trHeight w:val="223"/>
        </w:trPr>
        <w:tc>
          <w:tcPr>
            <w:tcW w:w="527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 xml:space="preserve">Conners Rating Scale </w:t>
            </w:r>
          </w:p>
        </w:tc>
        <w:tc>
          <w:tcPr>
            <w:tcW w:w="2983" w:type="dxa"/>
            <w:gridSpan w:val="2"/>
            <w:tcBorders>
              <w:top w:val="single" w:sz="4" w:space="0" w:color="auto"/>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Total I.Q. Score %</w:t>
            </w:r>
          </w:p>
        </w:tc>
      </w:tr>
      <w:tr w:rsidR="00B353B3" w:rsidRPr="005541C5">
        <w:trPr>
          <w:trHeight w:val="223"/>
        </w:trPr>
        <w:tc>
          <w:tcPr>
            <w:tcW w:w="5274" w:type="dxa"/>
            <w:vMerge/>
            <w:tcBorders>
              <w:top w:val="single" w:sz="4" w:space="0" w:color="auto"/>
              <w:left w:val="single" w:sz="4" w:space="0" w:color="auto"/>
              <w:bottom w:val="single" w:sz="4" w:space="0" w:color="auto"/>
              <w:right w:val="single" w:sz="4" w:space="0" w:color="auto"/>
            </w:tcBorders>
            <w:vAlign w:val="center"/>
          </w:tcPr>
          <w:p w:rsidR="00B353B3" w:rsidRPr="005541C5" w:rsidRDefault="00B353B3" w:rsidP="005541C5">
            <w:pPr>
              <w:bidi w:val="0"/>
              <w:spacing w:after="0" w:line="360" w:lineRule="auto"/>
              <w:jc w:val="lowKashida"/>
              <w:rPr>
                <w:rFonts w:ascii="Simplified Arabic" w:hAnsi="Simplified Arabic" w:cs="Simplified Arabic"/>
                <w:b/>
                <w:bCs/>
                <w:color w:val="000000"/>
                <w:spacing w:val="-4"/>
                <w:sz w:val="28"/>
                <w:szCs w:val="28"/>
              </w:rPr>
            </w:pPr>
          </w:p>
        </w:tc>
        <w:tc>
          <w:tcPr>
            <w:tcW w:w="1364"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r</w:t>
            </w:r>
          </w:p>
        </w:tc>
        <w:tc>
          <w:tcPr>
            <w:tcW w:w="1619" w:type="dxa"/>
            <w:tcBorders>
              <w:top w:val="nil"/>
              <w:left w:val="nil"/>
              <w:bottom w:val="single" w:sz="4" w:space="0" w:color="auto"/>
              <w:right w:val="single" w:sz="4" w:space="0" w:color="auto"/>
            </w:tcBorders>
            <w:shd w:val="clear" w:color="000000" w:fill="D9D9D9"/>
            <w:noWrap/>
            <w:vAlign w:val="center"/>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p-value</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 activity (before)</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0.155</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0.282</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 activity (after)</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0.119</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0.409</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Inattention (before)</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-0.515</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&lt;0.001</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Inattention (after)</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-0.534</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b/>
                <w:bCs/>
                <w:color w:val="000000"/>
                <w:spacing w:val="-4"/>
                <w:sz w:val="28"/>
                <w:szCs w:val="28"/>
              </w:rPr>
            </w:pPr>
            <w:r w:rsidRPr="005541C5">
              <w:rPr>
                <w:rFonts w:ascii="Simplified Arabic" w:hAnsi="Simplified Arabic" w:cs="Simplified Arabic"/>
                <w:b/>
                <w:bCs/>
                <w:color w:val="000000"/>
                <w:spacing w:val="-4"/>
                <w:sz w:val="28"/>
                <w:szCs w:val="28"/>
              </w:rPr>
              <w:t>&lt;0.001</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Hyperactivity and impulsivity (before)</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0.252</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0.077</w:t>
            </w:r>
          </w:p>
        </w:tc>
      </w:tr>
      <w:tr w:rsidR="00B353B3" w:rsidRPr="005541C5">
        <w:trPr>
          <w:trHeight w:val="223"/>
        </w:trPr>
        <w:tc>
          <w:tcPr>
            <w:tcW w:w="5274" w:type="dxa"/>
            <w:tcBorders>
              <w:top w:val="nil"/>
              <w:left w:val="single" w:sz="4" w:space="0" w:color="auto"/>
              <w:bottom w:val="single" w:sz="4" w:space="0" w:color="auto"/>
              <w:right w:val="single" w:sz="4" w:space="0" w:color="auto"/>
            </w:tcBorders>
            <w:noWrap/>
            <w:vAlign w:val="bottom"/>
          </w:tcPr>
          <w:p w:rsidR="00B353B3" w:rsidRPr="005541C5" w:rsidRDefault="00B353B3" w:rsidP="005541C5">
            <w:pPr>
              <w:bidi w:val="0"/>
              <w:spacing w:after="0" w:line="360" w:lineRule="auto"/>
              <w:jc w:val="lowKashida"/>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Hyperactivity and impulsivity (after)</w:t>
            </w:r>
          </w:p>
        </w:tc>
        <w:tc>
          <w:tcPr>
            <w:tcW w:w="1364"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0.189</w:t>
            </w:r>
          </w:p>
        </w:tc>
        <w:tc>
          <w:tcPr>
            <w:tcW w:w="1619" w:type="dxa"/>
            <w:tcBorders>
              <w:top w:val="nil"/>
              <w:left w:val="nil"/>
              <w:bottom w:val="single" w:sz="4" w:space="0" w:color="auto"/>
              <w:right w:val="single" w:sz="4" w:space="0" w:color="auto"/>
            </w:tcBorders>
            <w:noWrap/>
            <w:vAlign w:val="bottom"/>
          </w:tcPr>
          <w:p w:rsidR="00B353B3" w:rsidRPr="005541C5" w:rsidRDefault="00B353B3" w:rsidP="005541C5">
            <w:pPr>
              <w:bidi w:val="0"/>
              <w:spacing w:after="0" w:line="360" w:lineRule="auto"/>
              <w:jc w:val="center"/>
              <w:rPr>
                <w:rFonts w:ascii="Simplified Arabic" w:hAnsi="Simplified Arabic" w:cs="Simplified Arabic"/>
                <w:color w:val="000000"/>
                <w:spacing w:val="-4"/>
                <w:sz w:val="28"/>
                <w:szCs w:val="28"/>
              </w:rPr>
            </w:pPr>
            <w:r w:rsidRPr="005541C5">
              <w:rPr>
                <w:rFonts w:ascii="Simplified Arabic" w:hAnsi="Simplified Arabic" w:cs="Simplified Arabic"/>
                <w:color w:val="000000"/>
                <w:spacing w:val="-4"/>
                <w:sz w:val="28"/>
                <w:szCs w:val="28"/>
              </w:rPr>
              <w:t>0.188</w:t>
            </w:r>
          </w:p>
        </w:tc>
      </w:tr>
    </w:tbl>
    <w:p w:rsidR="00B353B3" w:rsidRPr="005541C5" w:rsidRDefault="00B353B3" w:rsidP="005541C5">
      <w:pPr>
        <w:bidi w:val="0"/>
        <w:spacing w:before="240" w:line="360" w:lineRule="auto"/>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 Table (16) shows negative correlation and significant between total IQ score, and inattention parameter on Conners Rating scale before and after acupuncture therapy. With p value &lt;0.001</w:t>
      </w:r>
    </w:p>
    <w:p w:rsidR="00B353B3" w:rsidRPr="005541C5" w:rsidRDefault="00B353B3" w:rsidP="005541C5">
      <w:pPr>
        <w:bidi w:val="0"/>
        <w:spacing w:line="360" w:lineRule="auto"/>
        <w:rPr>
          <w:rFonts w:ascii="Simplified Arabic" w:hAnsi="Simplified Arabic" w:cs="Simplified Arabic"/>
          <w:b/>
          <w:bCs/>
          <w:spacing w:val="-4"/>
          <w:sz w:val="28"/>
          <w:szCs w:val="28"/>
          <w:u w:val="single"/>
        </w:rPr>
      </w:pPr>
      <w:bookmarkStart w:id="20" w:name="OLE_LINK1"/>
      <w:bookmarkStart w:id="21" w:name="OLE_LINK2"/>
      <w:bookmarkStart w:id="22" w:name="OLE_LINK54"/>
      <w:r w:rsidRPr="005541C5">
        <w:rPr>
          <w:rFonts w:ascii="Simplified Arabic" w:hAnsi="Simplified Arabic" w:cs="Simplified Arabic"/>
          <w:b/>
          <w:bCs/>
          <w:spacing w:val="-4"/>
          <w:sz w:val="28"/>
          <w:szCs w:val="28"/>
          <w:u w:val="single"/>
        </w:rPr>
        <w:br w:type="page"/>
      </w:r>
    </w:p>
    <w:p w:rsidR="00B353B3" w:rsidRPr="005541C5" w:rsidRDefault="00B353B3" w:rsidP="005541C5">
      <w:pPr>
        <w:bidi w:val="0"/>
        <w:spacing w:line="360" w:lineRule="auto"/>
        <w:jc w:val="center"/>
        <w:rPr>
          <w:rFonts w:ascii="Simplified Arabic" w:hAnsi="Simplified Arabic" w:cs="Simplified Arabic"/>
          <w:b/>
          <w:bCs/>
          <w:spacing w:val="-6"/>
          <w:sz w:val="28"/>
          <w:szCs w:val="28"/>
          <w:shd w:val="clear" w:color="auto" w:fill="FFFFFF"/>
        </w:rPr>
      </w:pPr>
      <w:r w:rsidRPr="005541C5">
        <w:rPr>
          <w:rFonts w:ascii="Simplified Arabic" w:hAnsi="Simplified Arabic" w:cs="Simplified Arabic"/>
          <w:b/>
          <w:bCs/>
          <w:spacing w:val="-6"/>
          <w:sz w:val="28"/>
          <w:szCs w:val="28"/>
          <w:shd w:val="clear" w:color="auto" w:fill="FFFFFF"/>
        </w:rPr>
        <w:t>DISCUSSION</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ADHD is a common neuropsychiatric problem affecting 7-9% of children, the defining features of ADHD are inattention hyperactivity and impulsivity </w:t>
      </w:r>
      <w:r w:rsidRPr="005541C5">
        <w:rPr>
          <w:rFonts w:ascii="Simplified Arabic" w:hAnsi="Simplified Arabic" w:cs="Simplified Arabic"/>
          <w:b/>
          <w:bCs/>
          <w:i/>
          <w:iCs/>
          <w:spacing w:val="-4"/>
          <w:sz w:val="28"/>
          <w:szCs w:val="28"/>
        </w:rPr>
        <w:t>(Hong and Cho, 2011).</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These behavioral manifestations contribute to diminished academic, occupational and social functioning</w:t>
      </w:r>
      <w:r w:rsidRPr="005541C5">
        <w:rPr>
          <w:rFonts w:ascii="Simplified Arabic" w:hAnsi="Simplified Arabic" w:cs="Simplified Arabic"/>
          <w:b/>
          <w:bCs/>
          <w:i/>
          <w:iCs/>
          <w:spacing w:val="-4"/>
          <w:sz w:val="28"/>
          <w:szCs w:val="28"/>
        </w:rPr>
        <w:t xml:space="preserve"> (De Lafunte, 2013).</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Pharmacological interventions are widely used with behavioral treatment in ADHD, since the origin of ADHD is still unclear limiting the pharmacological effectiveness and making adverse effects common </w:t>
      </w:r>
      <w:r w:rsidRPr="005541C5">
        <w:rPr>
          <w:rFonts w:ascii="Simplified Arabic" w:hAnsi="Simplified Arabic" w:cs="Simplified Arabic"/>
          <w:b/>
          <w:bCs/>
          <w:i/>
          <w:iCs/>
          <w:spacing w:val="-4"/>
          <w:sz w:val="28"/>
          <w:szCs w:val="28"/>
        </w:rPr>
        <w:t>(Chan, 2002).</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Also, current medications do not cure ADHD, rather they control the symptoms for as long as they are taken </w:t>
      </w:r>
      <w:r w:rsidRPr="005541C5">
        <w:rPr>
          <w:rFonts w:ascii="Simplified Arabic" w:hAnsi="Simplified Arabic" w:cs="Simplified Arabic"/>
          <w:b/>
          <w:bCs/>
          <w:i/>
          <w:iCs/>
          <w:spacing w:val="-4"/>
          <w:sz w:val="28"/>
          <w:szCs w:val="28"/>
        </w:rPr>
        <w:t>(National Institute of Mental Health, 2012).</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Complementary Medicine modalities (CAM) offer many alternatives to conventional medications. Acupuncture is reported to be a relatively simple, inexpensive and safe treatment compared to other conventional interventions </w:t>
      </w:r>
      <w:r w:rsidRPr="005541C5">
        <w:rPr>
          <w:rFonts w:ascii="Simplified Arabic" w:hAnsi="Simplified Arabic" w:cs="Simplified Arabic"/>
          <w:b/>
          <w:bCs/>
          <w:i/>
          <w:iCs/>
          <w:spacing w:val="-4"/>
          <w:sz w:val="28"/>
          <w:szCs w:val="28"/>
        </w:rPr>
        <w:t>(Li et al., 2011).</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Acupuncture is the practice of inserting needles into certain points in the body for therapeutic purposes. Needles used for acupuncture are most commonly made of sterilized stainless steel designed for single use. The needles may be stimulated further after insertion by manual movement, heat or electricity </w:t>
      </w:r>
      <w:r w:rsidRPr="005541C5">
        <w:rPr>
          <w:rFonts w:ascii="Simplified Arabic" w:hAnsi="Simplified Arabic" w:cs="Simplified Arabic"/>
          <w:b/>
          <w:bCs/>
          <w:i/>
          <w:iCs/>
          <w:spacing w:val="-4"/>
          <w:sz w:val="28"/>
          <w:szCs w:val="28"/>
        </w:rPr>
        <w:t>(Nasir, 2002).</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The current study was designed to evaluate the effectiveness of acupuncture as a complementary medicine tool in the treatment of children with Attention Deficit Hyperactivity Disorder (ADHD).</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spacing w:val="-4"/>
          <w:sz w:val="28"/>
          <w:szCs w:val="28"/>
        </w:rPr>
        <w:t>The study was conducted upon 50 ADHD patients of any sub-type (44 males and 6 females) with mean age 8</w:t>
      </w:r>
      <w:r w:rsidRPr="005541C5">
        <w:rPr>
          <w:rFonts w:ascii="Simplified Arabic" w:hAnsi="Simplified Arabic" w:cs="Simplified Arabic"/>
          <w:spacing w:val="-4"/>
          <w:sz w:val="28"/>
          <w:szCs w:val="28"/>
        </w:rPr>
        <w:sym w:font="Symbol" w:char="F0B1"/>
      </w:r>
      <w:r w:rsidRPr="005541C5">
        <w:rPr>
          <w:rFonts w:ascii="Simplified Arabic" w:hAnsi="Simplified Arabic" w:cs="Simplified Arabic"/>
          <w:spacing w:val="-4"/>
          <w:sz w:val="28"/>
          <w:szCs w:val="28"/>
        </w:rPr>
        <w:t xml:space="preserve">1yr, diagnosed by DSMIV criteria same as </w:t>
      </w:r>
      <w:r w:rsidRPr="005541C5">
        <w:rPr>
          <w:rFonts w:ascii="Simplified Arabic" w:hAnsi="Simplified Arabic" w:cs="Simplified Arabic"/>
          <w:b/>
          <w:bCs/>
          <w:i/>
          <w:iCs/>
          <w:spacing w:val="-4"/>
          <w:sz w:val="28"/>
          <w:szCs w:val="28"/>
        </w:rPr>
        <w:t>Hong and Cho. (2011)</w:t>
      </w:r>
      <w:r w:rsidRPr="005541C5">
        <w:rPr>
          <w:rFonts w:ascii="Simplified Arabic" w:hAnsi="Simplified Arabic" w:cs="Simplified Arabic"/>
          <w:spacing w:val="-4"/>
          <w:sz w:val="28"/>
          <w:szCs w:val="28"/>
        </w:rPr>
        <w:t xml:space="preserve">, who had used DSM IV ADHD diagnostic criteria to establish the diagnosis of ADHD. Also, </w:t>
      </w:r>
      <w:r w:rsidRPr="005541C5">
        <w:rPr>
          <w:rFonts w:ascii="Simplified Arabic" w:hAnsi="Simplified Arabic" w:cs="Simplified Arabic"/>
          <w:b/>
          <w:bCs/>
          <w:i/>
          <w:iCs/>
          <w:spacing w:val="-4"/>
          <w:sz w:val="28"/>
          <w:szCs w:val="28"/>
        </w:rPr>
        <w:t>(Li et al., 2011)</w:t>
      </w:r>
      <w:r w:rsidRPr="005541C5">
        <w:rPr>
          <w:rFonts w:ascii="Simplified Arabic" w:hAnsi="Simplified Arabic" w:cs="Simplified Arabic"/>
          <w:spacing w:val="-4"/>
          <w:sz w:val="28"/>
          <w:szCs w:val="28"/>
        </w:rPr>
        <w:t xml:space="preserve">, and </w:t>
      </w:r>
      <w:r w:rsidRPr="005541C5">
        <w:rPr>
          <w:rFonts w:ascii="Simplified Arabic" w:hAnsi="Simplified Arabic" w:cs="Simplified Arabic"/>
          <w:b/>
          <w:bCs/>
          <w:i/>
          <w:iCs/>
          <w:spacing w:val="-4"/>
          <w:sz w:val="28"/>
          <w:szCs w:val="28"/>
        </w:rPr>
        <w:t>(Simon and Becker, 2007).</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spacing w:val="-4"/>
          <w:sz w:val="28"/>
          <w:szCs w:val="28"/>
        </w:rPr>
      </w:pPr>
      <w:r w:rsidRPr="005541C5">
        <w:rPr>
          <w:rFonts w:ascii="Simplified Arabic" w:hAnsi="Simplified Arabic" w:cs="Simplified Arabic"/>
          <w:iCs/>
          <w:spacing w:val="-4"/>
          <w:sz w:val="28"/>
          <w:szCs w:val="28"/>
        </w:rPr>
        <w:t>Based on Traditional Chinese Medicine (TCM) theory in explaining ADHD symptoms, proposing that the clinical symptoms of ADHD could be interpreted by the YIN - YANG disharmony theory in which hyperactivity is due to deficiency of Yin or excess Yang, and acupuncture treatment strategy should be directed toenrich the Yin and down beat Yang to restore the balance</w:t>
      </w:r>
      <w:r w:rsidRPr="005541C5">
        <w:rPr>
          <w:rFonts w:ascii="Simplified Arabic" w:hAnsi="Simplified Arabic" w:cs="Simplified Arabic"/>
          <w:b/>
          <w:bCs/>
          <w:i/>
          <w:spacing w:val="-4"/>
          <w:sz w:val="28"/>
          <w:szCs w:val="28"/>
        </w:rPr>
        <w:t xml:space="preserve"> (Li et al., 2011).</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 the current study we selected some acupoints such as, head points GV20 with Ex-HN</w:t>
      </w:r>
      <w:r w:rsidRPr="005541C5">
        <w:rPr>
          <w:rFonts w:ascii="Simplified Arabic" w:hAnsi="Simplified Arabic" w:cs="Simplified Arabic"/>
          <w:spacing w:val="-4"/>
          <w:sz w:val="28"/>
          <w:szCs w:val="28"/>
          <w:vertAlign w:val="subscript"/>
        </w:rPr>
        <w:t>1</w:t>
      </w:r>
      <w:r w:rsidRPr="005541C5">
        <w:rPr>
          <w:rFonts w:ascii="Simplified Arabic" w:hAnsi="Simplified Arabic" w:cs="Simplified Arabic"/>
          <w:spacing w:val="-4"/>
          <w:sz w:val="28"/>
          <w:szCs w:val="28"/>
        </w:rPr>
        <w:t>, SP6 and Li 11 to restore the balance between the yin and yang</w:t>
      </w:r>
      <w:r w:rsidRPr="005541C5">
        <w:rPr>
          <w:rFonts w:ascii="Simplified Arabic" w:hAnsi="Simplified Arabic" w:cs="Simplified Arabic"/>
          <w:spacing w:val="-4"/>
          <w:sz w:val="28"/>
          <w:szCs w:val="28"/>
          <w:rtl/>
        </w:rPr>
        <w:t>.</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Similarly </w:t>
      </w:r>
      <w:r w:rsidRPr="005541C5">
        <w:rPr>
          <w:rFonts w:ascii="Simplified Arabic" w:hAnsi="Simplified Arabic" w:cs="Simplified Arabic"/>
          <w:b/>
          <w:bCs/>
          <w:i/>
          <w:iCs/>
          <w:spacing w:val="-4"/>
          <w:sz w:val="28"/>
          <w:szCs w:val="28"/>
        </w:rPr>
        <w:t>(Hong and Cho, 2011)</w:t>
      </w:r>
      <w:r w:rsidRPr="005541C5">
        <w:rPr>
          <w:rFonts w:ascii="Simplified Arabic" w:hAnsi="Simplified Arabic" w:cs="Simplified Arabic"/>
          <w:spacing w:val="-4"/>
          <w:sz w:val="28"/>
          <w:szCs w:val="28"/>
        </w:rPr>
        <w:t xml:space="preserve"> used LI 11 to eliminate the excess Yang and SP 6 to supplements the insufficient Yin.</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 current study we selected, also, YANSA points to like the three temple needles to control hyperactivity behavior, and Brain points (Ms5'&amp;Ms8) to improve the inattention.</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Similarly </w:t>
      </w:r>
      <w:r w:rsidRPr="005541C5">
        <w:rPr>
          <w:rFonts w:ascii="Simplified Arabic" w:hAnsi="Simplified Arabic" w:cs="Simplified Arabic"/>
          <w:b/>
          <w:bCs/>
          <w:i/>
          <w:iCs/>
          <w:spacing w:val="-4"/>
          <w:sz w:val="28"/>
          <w:szCs w:val="28"/>
        </w:rPr>
        <w:t>He et al., (2014)</w:t>
      </w:r>
      <w:r w:rsidRPr="005541C5">
        <w:rPr>
          <w:rFonts w:ascii="Simplified Arabic" w:hAnsi="Simplified Arabic" w:cs="Simplified Arabic"/>
          <w:spacing w:val="-4"/>
          <w:sz w:val="28"/>
          <w:szCs w:val="28"/>
        </w:rPr>
        <w:t xml:space="preserve"> had choosen the brain points, while </w:t>
      </w:r>
      <w:r w:rsidRPr="005541C5">
        <w:rPr>
          <w:rFonts w:ascii="Simplified Arabic" w:hAnsi="Simplified Arabic" w:cs="Simplified Arabic"/>
          <w:b/>
          <w:bCs/>
          <w:i/>
          <w:iCs/>
          <w:spacing w:val="-4"/>
          <w:sz w:val="28"/>
          <w:szCs w:val="28"/>
        </w:rPr>
        <w:t>Simon and Becker, (2007)</w:t>
      </w:r>
      <w:r w:rsidRPr="005541C5">
        <w:rPr>
          <w:rFonts w:ascii="Simplified Arabic" w:hAnsi="Simplified Arabic" w:cs="Simplified Arabic"/>
          <w:spacing w:val="-4"/>
          <w:sz w:val="28"/>
          <w:szCs w:val="28"/>
        </w:rPr>
        <w:t>used the three temple needles to repress hyperactivity.</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Two acupuncture group points: body group points and scalp group points. The body group points correspond to the input system; the scalp group points correspond to the output system. The treatment mechanism is not completely understood, but both group points may, through metal needles, cause local irritation and/or stimulate the local tissues or cells that release substances such as bradykinin, substance P and prostaglandin. These biochemicals then sensitize or activate the cellular membrane potentials. When sufficient potentials are built up, an action potential is triggered or generated that will be through two systems: 1. Input system: from nerve ending transmit signals via axons to the spinal cord, and then to the upper part of the brain. 2. Output system: responds appropriately through conductive tissues to the front cortex and/or sensory neuron </w:t>
      </w:r>
      <w:r w:rsidRPr="005541C5">
        <w:rPr>
          <w:rFonts w:ascii="Simplified Arabic" w:hAnsi="Simplified Arabic" w:cs="Simplified Arabic"/>
          <w:b/>
          <w:bCs/>
          <w:i/>
          <w:iCs/>
          <w:spacing w:val="-4"/>
          <w:sz w:val="28"/>
          <w:szCs w:val="28"/>
        </w:rPr>
        <w:t>(Hou et al., 2006).</w:t>
      </w:r>
      <w:r w:rsidRPr="005541C5">
        <w:rPr>
          <w:rFonts w:ascii="Simplified Arabic" w:hAnsi="Simplified Arabic" w:cs="Simplified Arabic"/>
          <w:spacing w:val="-4"/>
          <w:sz w:val="28"/>
          <w:szCs w:val="28"/>
        </w:rPr>
        <w:t xml:space="preserve"> Acupuncture can change brain activity. A brain hemodynamic study conducted in Japan reported that acupuncture significantly decreased activity in the dorsomedial prefrontal cortex (DMPFC). Hyperactivity in the DMPFC is associated with various psychiatric diseases with socio-emotional disturbances such as schizophrenia and ADHD. A fluorodeoxyglucose positron emission tomography combined computed tomography (FDG-PET/CT) study in Korea reported changes in brain glucose metabolism in specific brain areas following stimulation by acupuncture. Collectively, these findings suggest that acupuncture effective to treat ADHD </w:t>
      </w:r>
      <w:r w:rsidRPr="005541C5">
        <w:rPr>
          <w:rFonts w:ascii="Simplified Arabic" w:hAnsi="Simplified Arabic" w:cs="Simplified Arabic"/>
          <w:b/>
          <w:bCs/>
          <w:i/>
          <w:iCs/>
          <w:spacing w:val="-4"/>
          <w:sz w:val="28"/>
          <w:szCs w:val="28"/>
        </w:rPr>
        <w:t>(</w:t>
      </w:r>
      <w:hyperlink r:id="rId17" w:history="1">
        <w:r w:rsidRPr="005541C5">
          <w:rPr>
            <w:rFonts w:ascii="Simplified Arabic" w:hAnsi="Simplified Arabic" w:cs="Simplified Arabic"/>
            <w:b/>
            <w:bCs/>
            <w:i/>
            <w:iCs/>
            <w:spacing w:val="-4"/>
            <w:sz w:val="28"/>
            <w:szCs w:val="28"/>
          </w:rPr>
          <w:t xml:space="preserve">Hong </w:t>
        </w:r>
      </w:hyperlink>
      <w:r w:rsidRPr="005541C5">
        <w:rPr>
          <w:rFonts w:ascii="Simplified Arabic" w:hAnsi="Simplified Arabic" w:cs="Simplified Arabic"/>
          <w:b/>
          <w:bCs/>
          <w:i/>
          <w:iCs/>
          <w:spacing w:val="-4"/>
          <w:sz w:val="28"/>
          <w:szCs w:val="28"/>
        </w:rPr>
        <w:t xml:space="preserve">and </w:t>
      </w:r>
      <w:hyperlink r:id="rId18" w:history="1">
        <w:r w:rsidRPr="005541C5">
          <w:rPr>
            <w:rFonts w:ascii="Simplified Arabic" w:hAnsi="Simplified Arabic" w:cs="Simplified Arabic"/>
            <w:b/>
            <w:bCs/>
            <w:i/>
            <w:iCs/>
            <w:spacing w:val="-4"/>
            <w:sz w:val="28"/>
            <w:szCs w:val="28"/>
          </w:rPr>
          <w:t xml:space="preserve">Cho, </w:t>
        </w:r>
      </w:hyperlink>
      <w:r w:rsidRPr="005541C5">
        <w:rPr>
          <w:rFonts w:ascii="Simplified Arabic" w:hAnsi="Simplified Arabic" w:cs="Simplified Arabic"/>
          <w:b/>
          <w:bCs/>
          <w:i/>
          <w:iCs/>
          <w:spacing w:val="-4"/>
          <w:sz w:val="28"/>
          <w:szCs w:val="28"/>
        </w:rPr>
        <w:t>2011).</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the present study our selected 50 ADHD patients constituted of 44 boys (88%) and 6 girls (12%) </w:t>
      </w:r>
      <w:r w:rsidRPr="005541C5">
        <w:rPr>
          <w:rFonts w:ascii="Simplified Arabic" w:hAnsi="Simplified Arabic" w:cs="Simplified Arabic"/>
          <w:b/>
          <w:bCs/>
          <w:i/>
          <w:iCs/>
          <w:spacing w:val="-4"/>
          <w:sz w:val="28"/>
          <w:szCs w:val="28"/>
        </w:rPr>
        <w:t>Zhang (2000)</w:t>
      </w:r>
      <w:r w:rsidRPr="005541C5">
        <w:rPr>
          <w:rFonts w:ascii="Simplified Arabic" w:hAnsi="Simplified Arabic" w:cs="Simplified Arabic"/>
          <w:spacing w:val="-4"/>
          <w:sz w:val="28"/>
          <w:szCs w:val="28"/>
        </w:rPr>
        <w:t>, had performed a study on 88 ADHD patients (71 boys and 16 girls).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Also </w:t>
      </w:r>
      <w:r w:rsidRPr="005541C5">
        <w:rPr>
          <w:rFonts w:ascii="Simplified Arabic" w:hAnsi="Simplified Arabic" w:cs="Simplified Arabic"/>
          <w:b/>
          <w:bCs/>
          <w:i/>
          <w:iCs/>
          <w:spacing w:val="-4"/>
          <w:sz w:val="28"/>
          <w:szCs w:val="28"/>
        </w:rPr>
        <w:t>Xu (2007)</w:t>
      </w:r>
      <w:r w:rsidRPr="005541C5">
        <w:rPr>
          <w:rFonts w:ascii="Simplified Arabic" w:hAnsi="Simplified Arabic" w:cs="Simplified Arabic"/>
          <w:spacing w:val="-4"/>
          <w:sz w:val="28"/>
          <w:szCs w:val="28"/>
        </w:rPr>
        <w:t>, had performed a study on 115 ADHD patients (116 boys and 39 girls).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agreement with this </w:t>
      </w:r>
      <w:r w:rsidRPr="005541C5">
        <w:rPr>
          <w:rFonts w:ascii="Simplified Arabic" w:hAnsi="Simplified Arabic" w:cs="Simplified Arabic"/>
          <w:b/>
          <w:bCs/>
          <w:i/>
          <w:iCs/>
          <w:spacing w:val="-4"/>
          <w:sz w:val="28"/>
          <w:szCs w:val="28"/>
        </w:rPr>
        <w:t>willcutt et al., (2012)</w:t>
      </w:r>
      <w:r w:rsidRPr="005541C5">
        <w:rPr>
          <w:rFonts w:ascii="Simplified Arabic" w:hAnsi="Simplified Arabic" w:cs="Simplified Arabic"/>
          <w:spacing w:val="-4"/>
          <w:sz w:val="28"/>
          <w:szCs w:val="28"/>
        </w:rPr>
        <w:t xml:space="preserve"> had reported that ADHD has higher prevalence in males.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Regarding family history in the current study 56% of the studied group of ADHD patients showed +ve family history and 44% showed –ve family history this runs in parallel with genetic researches done by </w:t>
      </w:r>
      <w:r w:rsidRPr="005541C5">
        <w:rPr>
          <w:rFonts w:ascii="Simplified Arabic" w:hAnsi="Simplified Arabic" w:cs="Simplified Arabic"/>
          <w:b/>
          <w:bCs/>
          <w:i/>
          <w:iCs/>
          <w:spacing w:val="-4"/>
          <w:sz w:val="28"/>
          <w:szCs w:val="28"/>
        </w:rPr>
        <w:t xml:space="preserve">Franke et al. (2012) </w:t>
      </w:r>
      <w:r w:rsidRPr="005541C5">
        <w:rPr>
          <w:rFonts w:ascii="Simplified Arabic" w:hAnsi="Simplified Arabic" w:cs="Simplified Arabic"/>
          <w:spacing w:val="-4"/>
          <w:sz w:val="28"/>
          <w:szCs w:val="28"/>
        </w:rPr>
        <w:t>who found that hyperactivity tends to aggregate in families also, increased rates of ADHD among parents and siblings of ADHD children have been observed.</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Also, twin studies in many different countries show high heritability, rates for ADHD, of around 71-90% </w:t>
      </w:r>
      <w:r w:rsidRPr="005541C5">
        <w:rPr>
          <w:rFonts w:ascii="Simplified Arabic" w:hAnsi="Simplified Arabic" w:cs="Simplified Arabic"/>
          <w:b/>
          <w:bCs/>
          <w:i/>
          <w:iCs/>
          <w:spacing w:val="-4"/>
          <w:sz w:val="28"/>
          <w:szCs w:val="28"/>
        </w:rPr>
        <w:t xml:space="preserve">(Nikolas &amp; Burt, 2010), </w:t>
      </w:r>
      <w:r w:rsidRPr="005541C5">
        <w:rPr>
          <w:rFonts w:ascii="Simplified Arabic" w:hAnsi="Simplified Arabic" w:cs="Simplified Arabic"/>
          <w:spacing w:val="-4"/>
          <w:sz w:val="28"/>
          <w:szCs w:val="28"/>
        </w:rPr>
        <w:t xml:space="preserve">with evidence of shared familial/ inherited risks of combined and inattentive type symptoms </w:t>
      </w:r>
      <w:r w:rsidRPr="005541C5">
        <w:rPr>
          <w:rFonts w:ascii="Simplified Arabic" w:hAnsi="Simplified Arabic" w:cs="Simplified Arabic"/>
          <w:b/>
          <w:bCs/>
          <w:i/>
          <w:iCs/>
          <w:spacing w:val="-4"/>
          <w:sz w:val="28"/>
          <w:szCs w:val="28"/>
        </w:rPr>
        <w:t>(Willcutt et al., 2012).</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As regard ADHD subtypes the current study showed that the combined inattentive hyperactive /impulsive subtype was the most common subtype represented 52% of the studied patients the inattentive subtype 24% and hyperactive impulsive subtype 24%.</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Supporting this result </w:t>
      </w:r>
      <w:r w:rsidRPr="005541C5">
        <w:rPr>
          <w:rFonts w:ascii="Simplified Arabic" w:hAnsi="Simplified Arabic" w:cs="Simplified Arabic"/>
          <w:b/>
          <w:bCs/>
          <w:i/>
          <w:iCs/>
          <w:spacing w:val="-4"/>
          <w:sz w:val="28"/>
          <w:szCs w:val="28"/>
        </w:rPr>
        <w:t>Wilnes et al., (2009)</w:t>
      </w:r>
      <w:r w:rsidRPr="005541C5">
        <w:rPr>
          <w:rFonts w:ascii="Simplified Arabic" w:hAnsi="Simplified Arabic" w:cs="Simplified Arabic"/>
          <w:spacing w:val="-4"/>
          <w:sz w:val="28"/>
          <w:szCs w:val="28"/>
        </w:rPr>
        <w:t xml:space="preserve"> reported that combined ADHD subtype (by DSM V) is generally considered the most prevalent in age groups.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w:t>
      </w:r>
      <w:r w:rsidRPr="005541C5">
        <w:rPr>
          <w:rFonts w:ascii="Simplified Arabic" w:hAnsi="Simplified Arabic" w:cs="Simplified Arabic"/>
          <w:b/>
          <w:bCs/>
          <w:i/>
          <w:iCs/>
          <w:spacing w:val="-4"/>
          <w:sz w:val="28"/>
          <w:szCs w:val="28"/>
        </w:rPr>
        <w:t>Simon (2007)</w:t>
      </w:r>
      <w:r w:rsidRPr="005541C5">
        <w:rPr>
          <w:rFonts w:ascii="Simplified Arabic" w:hAnsi="Simplified Arabic" w:cs="Simplified Arabic"/>
          <w:spacing w:val="-4"/>
          <w:sz w:val="28"/>
          <w:szCs w:val="28"/>
        </w:rPr>
        <w:t xml:space="preserve"> study the combined subtype represented 44.5% the inattentive subtype represented 31.6% and the hyperactive /impulsive subtype represented 23.8% of the studied ADHD patients.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this study the treatment efficacy of acupuncture therapy for ADHD patients using Conner’s parent questioner was 88% of the studied group who showed improvement with variable degrees while 12% of the studied group, showed no improvement </w:t>
      </w:r>
      <w:r w:rsidRPr="005541C5">
        <w:rPr>
          <w:rFonts w:ascii="Simplified Arabic" w:hAnsi="Simplified Arabic" w:cs="Simplified Arabic"/>
          <w:b/>
          <w:bCs/>
          <w:i/>
          <w:iCs/>
          <w:spacing w:val="-4"/>
          <w:sz w:val="28"/>
          <w:szCs w:val="28"/>
        </w:rPr>
        <w:t xml:space="preserve">(He et al., 2014), </w:t>
      </w:r>
      <w:r w:rsidRPr="005541C5">
        <w:rPr>
          <w:rFonts w:ascii="Simplified Arabic" w:hAnsi="Simplified Arabic" w:cs="Simplified Arabic"/>
          <w:spacing w:val="-4"/>
          <w:sz w:val="28"/>
          <w:szCs w:val="28"/>
        </w:rPr>
        <w:t>who also used Conner’s behavioral questioner achieved effective rate of 91.5% in the observation group which received combined therapy of scalp acupuncture and EEG biofeedback a compared with the control group that received only simple biofeedback therapy with treatment efficacy of 83%.</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 xml:space="preserve">In </w:t>
      </w:r>
      <w:r w:rsidRPr="005541C5">
        <w:rPr>
          <w:rFonts w:ascii="Simplified Arabic" w:hAnsi="Simplified Arabic" w:cs="Simplified Arabic"/>
          <w:b/>
          <w:bCs/>
          <w:i/>
          <w:iCs/>
          <w:spacing w:val="-4"/>
          <w:sz w:val="28"/>
          <w:szCs w:val="28"/>
        </w:rPr>
        <w:t>(Hong and Cho, 2011)</w:t>
      </w:r>
      <w:r w:rsidRPr="005541C5">
        <w:rPr>
          <w:rFonts w:ascii="Simplified Arabic" w:hAnsi="Simplified Arabic" w:cs="Simplified Arabic"/>
          <w:spacing w:val="-4"/>
          <w:sz w:val="28"/>
          <w:szCs w:val="28"/>
        </w:rPr>
        <w:t>, study the acupuncture treatment efficacy was 95% confidence interval using the (K-ADHD-RS, Korean version of Conners, Parent Rating Scale).</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b/>
          <w:bCs/>
          <w:i/>
          <w:iCs/>
          <w:spacing w:val="-4"/>
          <w:sz w:val="28"/>
          <w:szCs w:val="28"/>
        </w:rPr>
        <w:t xml:space="preserve">Simon and Becker (2007) </w:t>
      </w:r>
      <w:r w:rsidRPr="005541C5">
        <w:rPr>
          <w:rFonts w:ascii="Simplified Arabic" w:hAnsi="Simplified Arabic" w:cs="Simplified Arabic"/>
          <w:spacing w:val="-4"/>
          <w:sz w:val="28"/>
          <w:szCs w:val="28"/>
        </w:rPr>
        <w:t>had used the diagnostic symptoms listed in the DSM IV to evaluate the efficacy of acupuncture therapy which was 82.58% of the studied group. In the current study regarding the relation between the acupuncture therapy effect and the age of the studied group, the efficacy of acupuncture therapy was higher in children below 8 yrs compared to older children with highly statistically significant difference (p-value &lt;0.001 HS).</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Similarly </w:t>
      </w:r>
      <w:r w:rsidRPr="005541C5">
        <w:rPr>
          <w:rFonts w:ascii="Simplified Arabic" w:hAnsi="Simplified Arabic" w:cs="Simplified Arabic"/>
          <w:b/>
          <w:bCs/>
          <w:i/>
          <w:iCs/>
          <w:spacing w:val="-4"/>
          <w:sz w:val="28"/>
          <w:szCs w:val="28"/>
        </w:rPr>
        <w:t xml:space="preserve">(Simon and Becker, 2007), </w:t>
      </w:r>
      <w:r w:rsidRPr="005541C5">
        <w:rPr>
          <w:rFonts w:ascii="Simplified Arabic" w:hAnsi="Simplified Arabic" w:cs="Simplified Arabic"/>
          <w:spacing w:val="-4"/>
          <w:sz w:val="28"/>
          <w:szCs w:val="28"/>
        </w:rPr>
        <w:t>found that acupuncture was more effective in younger children than in older patients. The auther explains this by the fact that the cerebrum in younger children is still developing at much higher rate than in older children and that therefore, the intervention caused by the insertion of needles on the scalp is more able to regulate the brain’s function after by age 12 the cerebrum has already reached adult level shape and form. Hence, the regulatory functions that acupuncture can exert are more limited.</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 the current study it was found that the effect of acupuncture therapy was much higher in boys than girls with statistically significant difference (p value &lt;0.05), this is could be due to the bigger male sample. Also in the present study the hyperactive impulsive ADHD subtype was confined to male patients.</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spacing w:val="-4"/>
          <w:sz w:val="28"/>
          <w:szCs w:val="28"/>
        </w:rPr>
        <w:t xml:space="preserve">Also </w:t>
      </w:r>
      <w:r w:rsidRPr="005541C5">
        <w:rPr>
          <w:rFonts w:ascii="Simplified Arabic" w:hAnsi="Simplified Arabic" w:cs="Simplified Arabic"/>
          <w:b/>
          <w:bCs/>
          <w:i/>
          <w:iCs/>
          <w:spacing w:val="-4"/>
          <w:sz w:val="28"/>
          <w:szCs w:val="28"/>
        </w:rPr>
        <w:t>(Simon and Becker, 2007)</w:t>
      </w:r>
      <w:r w:rsidRPr="005541C5">
        <w:rPr>
          <w:rFonts w:ascii="Simplified Arabic" w:hAnsi="Simplified Arabic" w:cs="Simplified Arabic"/>
          <w:spacing w:val="-4"/>
          <w:sz w:val="28"/>
          <w:szCs w:val="28"/>
        </w:rPr>
        <w:t>. mentioned that acupuncture therapy was most effective in the treatment of the hyperactive impulsive subtype</w:t>
      </w:r>
      <w:r w:rsidRPr="005541C5">
        <w:rPr>
          <w:rFonts w:ascii="Simplified Arabic" w:hAnsi="Simplified Arabic" w:cs="Simplified Arabic"/>
          <w:iCs/>
          <w:spacing w:val="-4"/>
          <w:sz w:val="28"/>
          <w:szCs w:val="28"/>
        </w:rPr>
        <w:t>.</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iCs/>
          <w:spacing w:val="-4"/>
          <w:sz w:val="28"/>
          <w:szCs w:val="28"/>
        </w:rPr>
        <w:t>The present research found a statistically significant relation between the efficacy of acupuncture therapy and the anthropometric measurements (Wt. for age and Ht. for age), this correlations runs in parallel with our results before that acupuncture therapy was more effective in younger age with their proportionate low Wt. and Ht.</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Comparing the acupuncture therapy effect between different subtypes of ADHD, in our study in was found that the efficacy of acupuncture treatment was more evident in the hyperactive subtype followed by the mixed and inattentive subtype with statistically significant difference between the 3 subtypes (p-value &lt;0.05).</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agreement with our results </w:t>
      </w:r>
      <w:r w:rsidRPr="005541C5">
        <w:rPr>
          <w:rFonts w:ascii="Simplified Arabic" w:hAnsi="Simplified Arabic" w:cs="Simplified Arabic"/>
          <w:b/>
          <w:bCs/>
          <w:i/>
          <w:iCs/>
          <w:spacing w:val="-4"/>
          <w:sz w:val="28"/>
          <w:szCs w:val="28"/>
        </w:rPr>
        <w:t>(Simon and Becker, 2007)</w:t>
      </w:r>
      <w:r w:rsidRPr="005541C5">
        <w:rPr>
          <w:rFonts w:ascii="Simplified Arabic" w:hAnsi="Simplified Arabic" w:cs="Simplified Arabic"/>
          <w:spacing w:val="-4"/>
          <w:sz w:val="28"/>
          <w:szCs w:val="28"/>
        </w:rPr>
        <w:t xml:space="preserve"> had found that acupuncture protocol was most effective in the treatment of the hyperactive impulsive subtype followed by the mixed subtype. Acupuncture was least effective in the treatment of the inattentive subtype with statistically significant difference between different ADHD subtypes (p-value &lt;0.001).</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In the present study it was found. That there was a highly statistically significant improvement in hyperactivity and impulsivity scores on Conner’s Rating Scale before and after acupuncture therapy with p-value &lt;0.001.While the inattentive score of Conner’s shows only statistical improvement with (p-value 0.049), these results run in parallel with </w:t>
      </w:r>
      <w:r w:rsidRPr="005541C5">
        <w:rPr>
          <w:rFonts w:ascii="Simplified Arabic" w:hAnsi="Simplified Arabic" w:cs="Simplified Arabic"/>
          <w:b/>
          <w:bCs/>
          <w:i/>
          <w:iCs/>
          <w:spacing w:val="-4"/>
          <w:sz w:val="28"/>
          <w:szCs w:val="28"/>
        </w:rPr>
        <w:t xml:space="preserve">(Simon and Becker, 2007), </w:t>
      </w:r>
      <w:r w:rsidRPr="005541C5">
        <w:rPr>
          <w:rFonts w:ascii="Simplified Arabic" w:hAnsi="Simplified Arabic" w:cs="Simplified Arabic"/>
          <w:spacing w:val="-4"/>
          <w:sz w:val="28"/>
          <w:szCs w:val="28"/>
        </w:rPr>
        <w:t>research who found that acupuncture seems to be much more effective to suppress the hyperactive behavior than to stimulate inattentive behavior.</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 the present study dividing the studied ADHD patients into two groups, group (I):received medical treatment (pharmacotherapy)+ acupuncture therapy, and group (II):received only acupuncture therapy. Comparing the two groups as regard Conners Rating Scale scores, it was found that there was no statistical difference in the improvement of the two groups as regard hyperactivity, impulsivity, and inattention parameters on Conners Rating Scale</w:t>
      </w:r>
      <w:r w:rsidRPr="005541C5">
        <w:rPr>
          <w:rFonts w:ascii="Simplified Arabic" w:hAnsi="Simplified Arabic" w:cs="Simplified Arabic"/>
          <w:spacing w:val="-4"/>
          <w:sz w:val="28"/>
          <w:szCs w:val="28"/>
          <w:rtl/>
        </w:rPr>
        <w:t>.</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Similarly </w:t>
      </w:r>
      <w:r w:rsidRPr="005541C5">
        <w:rPr>
          <w:rFonts w:ascii="Simplified Arabic" w:hAnsi="Simplified Arabic" w:cs="Simplified Arabic"/>
          <w:b/>
          <w:bCs/>
          <w:i/>
          <w:iCs/>
          <w:spacing w:val="-4"/>
          <w:sz w:val="28"/>
          <w:szCs w:val="28"/>
        </w:rPr>
        <w:t xml:space="preserve">(Simon A and Becker, 2007) </w:t>
      </w:r>
      <w:r w:rsidRPr="005541C5">
        <w:rPr>
          <w:rFonts w:ascii="Simplified Arabic" w:hAnsi="Simplified Arabic" w:cs="Simplified Arabic"/>
          <w:spacing w:val="-4"/>
          <w:sz w:val="28"/>
          <w:szCs w:val="28"/>
        </w:rPr>
        <w:t>compared two groups of ADHD patients, group (I):received pharmacotherapy and, group (II):received acupuncture therapy, they found that the treatment effect in the acupuncture group was 82.58%, while the treatment effect in the pharmacotherapy group was 87%, so the treatment efficacy from the two different treatment protocols did not differ significantly (p&gt;0.05).These results give a scientific evidence that acupuncture could be a good alternative treatment method to medications used in ADHD management.</w:t>
      </w:r>
    </w:p>
    <w:p w:rsidR="00B353B3" w:rsidRPr="005541C5" w:rsidRDefault="00B353B3" w:rsidP="005541C5">
      <w:pPr>
        <w:bidi w:val="0"/>
        <w:spacing w:before="240" w:after="0" w:line="360" w:lineRule="auto"/>
        <w:ind w:firstLine="720"/>
        <w:jc w:val="lowKashida"/>
        <w:rPr>
          <w:rFonts w:ascii="Simplified Arabic" w:hAnsi="Simplified Arabic" w:cs="Simplified Arabic"/>
          <w:b/>
          <w:bCs/>
          <w:i/>
          <w:iCs/>
          <w:spacing w:val="-4"/>
          <w:sz w:val="28"/>
          <w:szCs w:val="28"/>
        </w:rPr>
      </w:pPr>
      <w:r w:rsidRPr="005541C5">
        <w:rPr>
          <w:rFonts w:ascii="Simplified Arabic" w:hAnsi="Simplified Arabic" w:cs="Simplified Arabic"/>
          <w:spacing w:val="-4"/>
          <w:sz w:val="28"/>
          <w:szCs w:val="28"/>
        </w:rPr>
        <w:t>In this study the research found less efficacy acupuncture therapy among patients with positive family history (p -value&lt;0.05 S) this can be explained by the fact that the genetic predisposition of any disease makes the treatment more difficult e.g obesity, diabetes mellitus, as this genetic factor is considered as non- preventable or non-modifiable risk factor, so the environmental risk factors can be modified to control the disease combined with the treatment modality used, as the genetic risks can also influence susceptibility by altering individual sensitivity to environmental risks or protective factors</w:t>
      </w:r>
      <w:r w:rsidRPr="005541C5">
        <w:rPr>
          <w:rFonts w:ascii="Simplified Arabic" w:hAnsi="Simplified Arabic" w:cs="Simplified Arabic"/>
          <w:b/>
          <w:bCs/>
          <w:i/>
          <w:iCs/>
          <w:spacing w:val="-4"/>
          <w:sz w:val="28"/>
          <w:szCs w:val="28"/>
        </w:rPr>
        <w:t xml:space="preserve"> (Thapar et al., 2013)</w:t>
      </w:r>
    </w:p>
    <w:p w:rsidR="00B353B3" w:rsidRPr="005541C5" w:rsidRDefault="00B353B3" w:rsidP="005541C5">
      <w:pPr>
        <w:bidi w:val="0"/>
        <w:spacing w:before="240" w:after="0" w:line="360" w:lineRule="auto"/>
        <w:ind w:firstLine="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In the present study, there was a less acupuncture therapy effect in patient with positive history for perinatal problems such as obstructed labor with prenatal hypoxia, prematurity, very low birth wt and NICU admission. Acupuncture therapy was more effective with ADHD patients who gave negative history for perinatal problems.</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spacing w:val="-4"/>
          <w:sz w:val="28"/>
          <w:szCs w:val="28"/>
        </w:rPr>
        <w:t xml:space="preserve">As hypoxia causes perminant brain insult, in a previous study by </w:t>
      </w:r>
      <w:r w:rsidRPr="005541C5">
        <w:rPr>
          <w:rFonts w:ascii="Simplified Arabic" w:hAnsi="Simplified Arabic" w:cs="Simplified Arabic"/>
          <w:b/>
          <w:bCs/>
          <w:i/>
          <w:iCs/>
          <w:spacing w:val="-4"/>
          <w:sz w:val="28"/>
          <w:szCs w:val="28"/>
        </w:rPr>
        <w:t xml:space="preserve">(Decker and Rye, 2002), </w:t>
      </w:r>
      <w:r w:rsidRPr="005541C5">
        <w:rPr>
          <w:rFonts w:ascii="Simplified Arabic" w:hAnsi="Simplified Arabic" w:cs="Simplified Arabic"/>
          <w:spacing w:val="-4"/>
          <w:sz w:val="28"/>
          <w:szCs w:val="28"/>
        </w:rPr>
        <w:t xml:space="preserve">who observed that the dopamine system is extensively sensitive to hypoxia, particularly in the fetus or infant thus any event pre-peri or postnatally that disrupt the flow of blood or oxygen to the brain might set the stage for later ADHD behaviors. This observation was supported both by laboratory studies: as done by </w:t>
      </w:r>
      <w:r w:rsidRPr="005541C5">
        <w:rPr>
          <w:rFonts w:ascii="Simplified Arabic" w:hAnsi="Simplified Arabic" w:cs="Simplified Arabic"/>
          <w:b/>
          <w:bCs/>
          <w:i/>
          <w:spacing w:val="-4"/>
          <w:sz w:val="28"/>
          <w:szCs w:val="28"/>
        </w:rPr>
        <w:t xml:space="preserve">(Decker and Rye, 2002), </w:t>
      </w:r>
      <w:r w:rsidRPr="005541C5">
        <w:rPr>
          <w:rFonts w:ascii="Simplified Arabic" w:hAnsi="Simplified Arabic" w:cs="Simplified Arabic"/>
          <w:iCs/>
          <w:spacing w:val="-4"/>
          <w:sz w:val="28"/>
          <w:szCs w:val="28"/>
        </w:rPr>
        <w:t xml:space="preserve">and a study of ex-premature infants who had documented cerebral ischemia at birth and were re-examined in early adolescence </w:t>
      </w:r>
      <w:r w:rsidRPr="005541C5">
        <w:rPr>
          <w:rFonts w:ascii="Simplified Arabic" w:hAnsi="Simplified Arabic" w:cs="Simplified Arabic"/>
          <w:b/>
          <w:bCs/>
          <w:i/>
          <w:spacing w:val="-4"/>
          <w:sz w:val="28"/>
          <w:szCs w:val="28"/>
        </w:rPr>
        <w:t>(Lou et al., 2004).</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iCs/>
          <w:spacing w:val="-4"/>
          <w:sz w:val="28"/>
          <w:szCs w:val="28"/>
        </w:rPr>
        <w:t>In the current study there was a statistically significant negative correlation between the total IQ score and the inattention parameter on Conners Rating Scale after acupuncture therapy which means that acupuncture efficacy on the attention is better with higher total IQ scors.</w:t>
      </w:r>
    </w:p>
    <w:p w:rsidR="00B353B3" w:rsidRPr="005541C5" w:rsidRDefault="00B353B3" w:rsidP="005541C5">
      <w:pPr>
        <w:bidi w:val="0"/>
        <w:spacing w:before="240" w:after="0" w:line="360" w:lineRule="auto"/>
        <w:ind w:firstLine="720"/>
        <w:jc w:val="lowKashida"/>
        <w:rPr>
          <w:rFonts w:ascii="Simplified Arabic" w:hAnsi="Simplified Arabic" w:cs="Simplified Arabic"/>
          <w:iCs/>
          <w:spacing w:val="-4"/>
          <w:sz w:val="28"/>
          <w:szCs w:val="28"/>
        </w:rPr>
      </w:pPr>
      <w:r w:rsidRPr="005541C5">
        <w:rPr>
          <w:rFonts w:ascii="Simplified Arabic" w:hAnsi="Simplified Arabic" w:cs="Simplified Arabic"/>
          <w:iCs/>
          <w:spacing w:val="-4"/>
          <w:sz w:val="28"/>
          <w:szCs w:val="28"/>
        </w:rPr>
        <w:t>There are well established strong association between lower IQ scores and intellectual disabilities that are attributed to the inattentive features of ADHD</w:t>
      </w:r>
      <w:r w:rsidRPr="005541C5">
        <w:rPr>
          <w:rFonts w:ascii="Simplified Arabic" w:hAnsi="Simplified Arabic" w:cs="Simplified Arabic"/>
          <w:b/>
          <w:bCs/>
          <w:i/>
          <w:spacing w:val="-4"/>
          <w:sz w:val="28"/>
          <w:szCs w:val="28"/>
        </w:rPr>
        <w:t xml:space="preserve"> (Thapar et al., 2013)</w:t>
      </w:r>
      <w:r w:rsidRPr="005541C5">
        <w:rPr>
          <w:rFonts w:ascii="Simplified Arabic" w:hAnsi="Simplified Arabic" w:cs="Simplified Arabic"/>
          <w:iCs/>
          <w:spacing w:val="-4"/>
          <w:sz w:val="28"/>
          <w:szCs w:val="28"/>
        </w:rPr>
        <w:t>, which in turn influence the treatment efficacy.</w:t>
      </w:r>
    </w:p>
    <w:p w:rsidR="00B353B3" w:rsidRPr="005541C5" w:rsidRDefault="00B353B3" w:rsidP="005541C5">
      <w:pPr>
        <w:bidi w:val="0"/>
        <w:spacing w:before="120" w:after="0" w:line="360" w:lineRule="auto"/>
        <w:jc w:val="lowKashida"/>
        <w:rPr>
          <w:rFonts w:ascii="Simplified Arabic" w:hAnsi="Simplified Arabic" w:cs="Simplified Arabic"/>
          <w:b/>
          <w:bCs/>
          <w:spacing w:val="-4"/>
          <w:sz w:val="28"/>
          <w:szCs w:val="28"/>
          <w:lang w:bidi="ar-EG"/>
        </w:rPr>
      </w:pPr>
      <w:r w:rsidRPr="005541C5">
        <w:rPr>
          <w:rFonts w:ascii="Simplified Arabic" w:hAnsi="Simplified Arabic" w:cs="Simplified Arabic"/>
          <w:b/>
          <w:bCs/>
          <w:spacing w:val="-4"/>
          <w:sz w:val="28"/>
          <w:szCs w:val="28"/>
          <w:lang w:bidi="ar-EG"/>
        </w:rPr>
        <w:t>References</w:t>
      </w:r>
    </w:p>
    <w:bookmarkEnd w:id="20"/>
    <w:bookmarkEnd w:id="21"/>
    <w:bookmarkEnd w:id="22"/>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w:t>
      </w:r>
      <w:hyperlink r:id="rId19" w:history="1">
        <w:r w:rsidRPr="005541C5">
          <w:rPr>
            <w:rFonts w:ascii="Simplified Arabic" w:hAnsi="Simplified Arabic" w:cs="Simplified Arabic"/>
            <w:spacing w:val="-4"/>
            <w:sz w:val="28"/>
            <w:szCs w:val="28"/>
          </w:rPr>
          <w:t>Hong SS</w:t>
        </w:r>
      </w:hyperlink>
      <w:r w:rsidRPr="005541C5">
        <w:rPr>
          <w:rFonts w:ascii="Simplified Arabic" w:hAnsi="Simplified Arabic" w:cs="Simplified Arabic"/>
          <w:spacing w:val="-4"/>
          <w:sz w:val="28"/>
          <w:szCs w:val="28"/>
        </w:rPr>
        <w:t xml:space="preserve"> and </w:t>
      </w:r>
      <w:hyperlink r:id="rId20" w:history="1">
        <w:r w:rsidRPr="005541C5">
          <w:rPr>
            <w:rFonts w:ascii="Simplified Arabic" w:hAnsi="Simplified Arabic" w:cs="Simplified Arabic"/>
            <w:spacing w:val="-4"/>
            <w:sz w:val="28"/>
            <w:szCs w:val="28"/>
          </w:rPr>
          <w:t>Cho SH</w:t>
        </w:r>
      </w:hyperlink>
      <w:r w:rsidRPr="005541C5">
        <w:rPr>
          <w:rFonts w:ascii="Simplified Arabic" w:hAnsi="Simplified Arabic" w:cs="Simplified Arabic"/>
          <w:spacing w:val="-4"/>
          <w:sz w:val="28"/>
          <w:szCs w:val="28"/>
        </w:rPr>
        <w:t xml:space="preserve"> (2011): Acupuncture for attention deficit hyperactivity disorder (ADHD): study protocol for a randomised controlled trial. </w:t>
      </w:r>
      <w:hyperlink r:id="rId21" w:tooltip="Trials." w:history="1">
        <w:r w:rsidRPr="005541C5">
          <w:rPr>
            <w:rFonts w:ascii="Simplified Arabic" w:hAnsi="Simplified Arabic" w:cs="Simplified Arabic"/>
            <w:spacing w:val="-4"/>
            <w:sz w:val="28"/>
            <w:szCs w:val="28"/>
          </w:rPr>
          <w:t>Trials</w:t>
        </w:r>
      </w:hyperlink>
      <w:r w:rsidRPr="005541C5">
        <w:rPr>
          <w:rFonts w:ascii="Simplified Arabic" w:hAnsi="Simplified Arabic" w:cs="Simplified Arabic"/>
          <w:spacing w:val="-4"/>
          <w:sz w:val="28"/>
          <w:szCs w:val="28"/>
        </w:rPr>
        <w:t>; 12:173.</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 De La Fuente A, Xia S, Branch C and Li X (2013): A review of attention-deficit/ hyperactivity disorder from the persepctive of brain newtworks. Front. Hum. Neurosci.7: 192.</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3-Chan E (2002):The role of complementary medicine in Attention Deficit Hyperactivity Disorder.Journal of Development and Behavior in pediatrics (2002), 23;537-45.</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4-National Institute of Mental Health NIH (2012); Department of Health and Human Services, NIH publication no.12-3672</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5-Nasir L. (2002): Acupuncture Prim Care. 29 (2): 398.</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6-Lou HC, Rosa P, Pryds P, et al. (2004), ADHD: Increased dopamine receptor availability linked to attention deficit and low cerebral blood flow Dev. Med. Child Neural 2004; 46: 179-183.</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7-Decker MJ, Rye (2002): Neonatal Intermittent hypoxia impairs dopamine singolling and executive functioning sleep Breath; 6: 205-210.</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8-</w:t>
      </w:r>
      <w:hyperlink r:id="rId22" w:history="1">
        <w:r w:rsidRPr="005541C5">
          <w:rPr>
            <w:rFonts w:ascii="Simplified Arabic" w:hAnsi="Simplified Arabic" w:cs="Simplified Arabic"/>
            <w:spacing w:val="-4"/>
            <w:sz w:val="28"/>
            <w:szCs w:val="28"/>
          </w:rPr>
          <w:t>Li S</w:t>
        </w:r>
      </w:hyperlink>
      <w:r w:rsidRPr="005541C5">
        <w:rPr>
          <w:rFonts w:ascii="Simplified Arabic" w:hAnsi="Simplified Arabic" w:cs="Simplified Arabic"/>
          <w:spacing w:val="-4"/>
          <w:sz w:val="28"/>
          <w:szCs w:val="28"/>
        </w:rPr>
        <w:t xml:space="preserve">, </w:t>
      </w:r>
      <w:hyperlink r:id="rId23" w:history="1">
        <w:r w:rsidRPr="005541C5">
          <w:rPr>
            <w:rFonts w:ascii="Simplified Arabic" w:hAnsi="Simplified Arabic" w:cs="Simplified Arabic"/>
            <w:spacing w:val="-4"/>
            <w:sz w:val="28"/>
            <w:szCs w:val="28"/>
          </w:rPr>
          <w:t>Yu B</w:t>
        </w:r>
      </w:hyperlink>
      <w:r w:rsidRPr="005541C5">
        <w:rPr>
          <w:rFonts w:ascii="Simplified Arabic" w:hAnsi="Simplified Arabic" w:cs="Simplified Arabic"/>
          <w:spacing w:val="-4"/>
          <w:sz w:val="28"/>
          <w:szCs w:val="28"/>
        </w:rPr>
        <w:t xml:space="preserve">, </w:t>
      </w:r>
      <w:hyperlink r:id="rId24" w:history="1">
        <w:r w:rsidRPr="005541C5">
          <w:rPr>
            <w:rFonts w:ascii="Simplified Arabic" w:hAnsi="Simplified Arabic" w:cs="Simplified Arabic"/>
            <w:spacing w:val="-4"/>
            <w:sz w:val="28"/>
            <w:szCs w:val="28"/>
          </w:rPr>
          <w:t>Zhou D</w:t>
        </w:r>
      </w:hyperlink>
      <w:r w:rsidRPr="005541C5">
        <w:rPr>
          <w:rFonts w:ascii="Simplified Arabic" w:hAnsi="Simplified Arabic" w:cs="Simplified Arabic"/>
          <w:spacing w:val="-4"/>
          <w:sz w:val="28"/>
          <w:szCs w:val="28"/>
        </w:rPr>
        <w:t xml:space="preserve">, </w:t>
      </w:r>
      <w:hyperlink r:id="rId25" w:history="1">
        <w:r w:rsidRPr="005541C5">
          <w:rPr>
            <w:rFonts w:ascii="Simplified Arabic" w:hAnsi="Simplified Arabic" w:cs="Simplified Arabic"/>
            <w:spacing w:val="-4"/>
            <w:sz w:val="28"/>
            <w:szCs w:val="28"/>
          </w:rPr>
          <w:t>He C</w:t>
        </w:r>
      </w:hyperlink>
      <w:r w:rsidRPr="005541C5">
        <w:rPr>
          <w:rFonts w:ascii="Simplified Arabic" w:hAnsi="Simplified Arabic" w:cs="Simplified Arabic"/>
          <w:spacing w:val="-4"/>
          <w:sz w:val="28"/>
          <w:szCs w:val="28"/>
        </w:rPr>
        <w:t xml:space="preserve">, </w:t>
      </w:r>
      <w:hyperlink r:id="rId26" w:history="1">
        <w:r w:rsidRPr="005541C5">
          <w:rPr>
            <w:rFonts w:ascii="Simplified Arabic" w:hAnsi="Simplified Arabic" w:cs="Simplified Arabic"/>
            <w:spacing w:val="-4"/>
            <w:sz w:val="28"/>
            <w:szCs w:val="28"/>
          </w:rPr>
          <w:t>Kang L</w:t>
        </w:r>
      </w:hyperlink>
      <w:r w:rsidRPr="005541C5">
        <w:rPr>
          <w:rFonts w:ascii="Simplified Arabic" w:hAnsi="Simplified Arabic" w:cs="Simplified Arabic"/>
          <w:spacing w:val="-4"/>
          <w:sz w:val="28"/>
          <w:szCs w:val="28"/>
        </w:rPr>
        <w:t xml:space="preserve">, </w:t>
      </w:r>
      <w:hyperlink r:id="rId27" w:history="1">
        <w:r w:rsidRPr="005541C5">
          <w:rPr>
            <w:rFonts w:ascii="Simplified Arabic" w:hAnsi="Simplified Arabic" w:cs="Simplified Arabic"/>
            <w:spacing w:val="-4"/>
            <w:sz w:val="28"/>
            <w:szCs w:val="28"/>
          </w:rPr>
          <w:t>Wang X</w:t>
        </w:r>
      </w:hyperlink>
      <w:r w:rsidRPr="005541C5">
        <w:rPr>
          <w:rFonts w:ascii="Simplified Arabic" w:hAnsi="Simplified Arabic" w:cs="Simplified Arabic"/>
          <w:spacing w:val="-4"/>
          <w:sz w:val="28"/>
          <w:szCs w:val="28"/>
        </w:rPr>
        <w:t xml:space="preserve">, </w:t>
      </w:r>
      <w:hyperlink r:id="rId28" w:history="1">
        <w:r w:rsidRPr="005541C5">
          <w:rPr>
            <w:rFonts w:ascii="Simplified Arabic" w:hAnsi="Simplified Arabic" w:cs="Simplified Arabic"/>
            <w:spacing w:val="-4"/>
            <w:sz w:val="28"/>
            <w:szCs w:val="28"/>
          </w:rPr>
          <w:t>Jiang S</w:t>
        </w:r>
      </w:hyperlink>
      <w:r w:rsidRPr="005541C5">
        <w:rPr>
          <w:rFonts w:ascii="Simplified Arabic" w:hAnsi="Simplified Arabic" w:cs="Simplified Arabic"/>
          <w:spacing w:val="-4"/>
          <w:sz w:val="28"/>
          <w:szCs w:val="28"/>
        </w:rPr>
        <w:t xml:space="preserve">, </w:t>
      </w:r>
      <w:hyperlink r:id="rId29" w:history="1">
        <w:r w:rsidRPr="005541C5">
          <w:rPr>
            <w:rFonts w:ascii="Simplified Arabic" w:hAnsi="Simplified Arabic" w:cs="Simplified Arabic"/>
            <w:spacing w:val="-4"/>
            <w:sz w:val="28"/>
            <w:szCs w:val="28"/>
          </w:rPr>
          <w:t>Chen X</w:t>
        </w:r>
      </w:hyperlink>
      <w:r w:rsidRPr="005541C5">
        <w:rPr>
          <w:rFonts w:ascii="Simplified Arabic" w:hAnsi="Simplified Arabic" w:cs="Simplified Arabic"/>
          <w:spacing w:val="-4"/>
          <w:sz w:val="28"/>
          <w:szCs w:val="28"/>
        </w:rPr>
        <w:t xml:space="preserve">. (2011): Acupuncture for Attention Deficit Hyperactivity Disorder (ADHD) in children and adolescents. </w:t>
      </w:r>
      <w:hyperlink r:id="rId30" w:tooltip="The Cochrane database of systematic reviews." w:history="1">
        <w:r w:rsidRPr="005541C5">
          <w:rPr>
            <w:rFonts w:ascii="Simplified Arabic" w:hAnsi="Simplified Arabic" w:cs="Simplified Arabic"/>
            <w:spacing w:val="-4"/>
            <w:sz w:val="28"/>
            <w:szCs w:val="28"/>
          </w:rPr>
          <w:t>Cochrane Database Syst Rev.</w:t>
        </w:r>
      </w:hyperlink>
      <w:r w:rsidRPr="005541C5">
        <w:rPr>
          <w:rFonts w:ascii="Simplified Arabic" w:hAnsi="Simplified Arabic" w:cs="Simplified Arabic"/>
          <w:spacing w:val="-4"/>
          <w:sz w:val="28"/>
          <w:szCs w:val="28"/>
        </w:rPr>
        <w:t> 2011 Apr 13; (4):CD007839.</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9-Simon A and Becker (2007): A Ritaline alternative, acupuncture in the treatment of ADHD, Chinese Medical Psychiatry, BluPooppy, 2007.</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 xml:space="preserve">10- </w:t>
      </w:r>
      <w:hyperlink r:id="rId31" w:history="1">
        <w:r w:rsidRPr="005541C5">
          <w:rPr>
            <w:rFonts w:ascii="Simplified Arabic" w:hAnsi="Simplified Arabic" w:cs="Simplified Arabic"/>
            <w:spacing w:val="-4"/>
            <w:sz w:val="28"/>
            <w:szCs w:val="28"/>
          </w:rPr>
          <w:t>Cai-Di He</w:t>
        </w:r>
      </w:hyperlink>
      <w:r w:rsidRPr="005541C5">
        <w:rPr>
          <w:rFonts w:ascii="Simplified Arabic" w:hAnsi="Simplified Arabic" w:cs="Simplified Arabic"/>
          <w:spacing w:val="-4"/>
          <w:sz w:val="28"/>
          <w:szCs w:val="28"/>
        </w:rPr>
        <w:t xml:space="preserve">, </w:t>
      </w:r>
      <w:hyperlink r:id="rId32" w:history="1">
        <w:r w:rsidRPr="005541C5">
          <w:rPr>
            <w:rFonts w:ascii="Simplified Arabic" w:hAnsi="Simplified Arabic" w:cs="Simplified Arabic"/>
            <w:spacing w:val="-4"/>
            <w:sz w:val="28"/>
            <w:szCs w:val="28"/>
          </w:rPr>
          <w:t>Bo-Xu Lang</w:t>
        </w:r>
      </w:hyperlink>
      <w:r w:rsidRPr="005541C5">
        <w:rPr>
          <w:rFonts w:ascii="Simplified Arabic" w:hAnsi="Simplified Arabic" w:cs="Simplified Arabic"/>
          <w:spacing w:val="-4"/>
          <w:sz w:val="28"/>
          <w:szCs w:val="28"/>
        </w:rPr>
        <w:t xml:space="preserve">, </w:t>
      </w:r>
      <w:hyperlink r:id="rId33" w:history="1">
        <w:r w:rsidRPr="005541C5">
          <w:rPr>
            <w:rFonts w:ascii="Simplified Arabic" w:hAnsi="Simplified Arabic" w:cs="Simplified Arabic"/>
            <w:spacing w:val="-4"/>
            <w:sz w:val="28"/>
            <w:szCs w:val="28"/>
          </w:rPr>
          <w:t>Ling-Qing Jin</w:t>
        </w:r>
      </w:hyperlink>
      <w:r w:rsidRPr="005541C5">
        <w:rPr>
          <w:rFonts w:ascii="Simplified Arabic" w:hAnsi="Simplified Arabic" w:cs="Simplified Arabic"/>
          <w:spacing w:val="-4"/>
          <w:sz w:val="28"/>
          <w:szCs w:val="28"/>
        </w:rPr>
        <w:t xml:space="preserve">, </w:t>
      </w:r>
      <w:hyperlink r:id="rId34" w:history="1">
        <w:r w:rsidRPr="005541C5">
          <w:rPr>
            <w:rFonts w:ascii="Simplified Arabic" w:hAnsi="Simplified Arabic" w:cs="Simplified Arabic"/>
            <w:spacing w:val="-4"/>
            <w:sz w:val="28"/>
            <w:szCs w:val="28"/>
          </w:rPr>
          <w:t>Bing Li</w:t>
        </w:r>
      </w:hyperlink>
      <w:r w:rsidRPr="005541C5">
        <w:rPr>
          <w:rFonts w:ascii="Simplified Arabic" w:hAnsi="Simplified Arabic" w:cs="Simplified Arabic"/>
          <w:spacing w:val="-4"/>
          <w:sz w:val="28"/>
          <w:szCs w:val="28"/>
        </w:rPr>
        <w:t xml:space="preserve"> (2014); [Attention deficit hyperactivity disorder treated with scalp acupuncture and EEG biofeedback therapy in children: a randomized controlled trial]. Zhongguo Zhen Jiu 2014 Dec;34 (12):1179-83</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11-Willcutt EG (2012): The prevalence of DSM-IV attention-deficit/ hyperactivity disorder: a meta-analytic review. Neurotherapeutics. 2012; 9 (3):490-9.</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12-Hou W, Guangpi X, James C and Janjie W (2006): Treating insomnia, emotional disorders and AdHD with acupuncture. http:// www.acupuncturetoday. com/ mpacms/ at/ article. php? id= 31229</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13-Nikolas, M.A., &amp; Burt, S.A. (2010). Genetic and environmental influences on ADHD symptom dimensions of inattention and hyperactivity: A meta-analysis. Journal of Abnormal Psychology, 119, 1–17.</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14-Hori E, TakamotoK, UrakawaS, OnoT, Nishijo H (2010):Effects of Acupuncture on the Brain Heamodynamics. Auton Neuroscience 2010, 157;74-80.</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15- Diamond, A (2013). </w:t>
      </w:r>
      <w:hyperlink r:id="rId35" w:history="1">
        <w:r w:rsidRPr="005541C5">
          <w:rPr>
            <w:rFonts w:ascii="Simplified Arabic" w:hAnsi="Simplified Arabic" w:cs="Simplified Arabic"/>
            <w:spacing w:val="-4"/>
            <w:sz w:val="28"/>
            <w:szCs w:val="28"/>
          </w:rPr>
          <w:t>"Executive functions"</w:t>
        </w:r>
      </w:hyperlink>
      <w:r w:rsidRPr="005541C5">
        <w:rPr>
          <w:rFonts w:ascii="Simplified Arabic" w:hAnsi="Simplified Arabic" w:cs="Simplified Arabic"/>
          <w:spacing w:val="-4"/>
          <w:sz w:val="28"/>
          <w:szCs w:val="28"/>
        </w:rPr>
        <w:t>. Annual Review of Psychology 64: 135–68.</w:t>
      </w:r>
      <w:hyperlink r:id="rId36"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w:t>
      </w:r>
      <w:hyperlink r:id="rId37" w:history="1">
        <w:r w:rsidRPr="005541C5">
          <w:rPr>
            <w:rFonts w:ascii="Simplified Arabic" w:hAnsi="Simplified Arabic" w:cs="Simplified Arabic"/>
            <w:spacing w:val="-4"/>
            <w:sz w:val="28"/>
            <w:szCs w:val="28"/>
          </w:rPr>
          <w:t>10.1146/annurev-psych-113011-143750</w:t>
        </w:r>
      </w:hyperlink>
      <w:r w:rsidRPr="005541C5">
        <w:rPr>
          <w:rFonts w:ascii="Simplified Arabic" w:hAnsi="Simplified Arabic" w:cs="Simplified Arabic"/>
          <w:spacing w:val="-4"/>
          <w:sz w:val="28"/>
          <w:szCs w:val="28"/>
        </w:rPr>
        <w:t>.</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16- Sroubek, A; Kelly, M; Li, X (February 2013). "Inattentiveness in attention-deficit/ hyperactivity disorder". Neuroscience Bulletin 29 (1): 103–10. </w:t>
      </w:r>
      <w:hyperlink r:id="rId38"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w:t>
      </w:r>
      <w:hyperlink r:id="rId39" w:history="1">
        <w:r w:rsidRPr="005541C5">
          <w:rPr>
            <w:rFonts w:ascii="Simplified Arabic" w:hAnsi="Simplified Arabic" w:cs="Simplified Arabic"/>
            <w:spacing w:val="-4"/>
            <w:sz w:val="28"/>
            <w:szCs w:val="28"/>
          </w:rPr>
          <w:t>10.1007/s12264-012-1295-6</w:t>
        </w:r>
      </w:hyperlink>
      <w:r w:rsidRPr="005541C5">
        <w:rPr>
          <w:rFonts w:ascii="Simplified Arabic" w:hAnsi="Simplified Arabic" w:cs="Simplified Arabic"/>
          <w:spacing w:val="-4"/>
          <w:sz w:val="28"/>
          <w:szCs w:val="28"/>
        </w:rPr>
        <w:t>. </w:t>
      </w:r>
      <w:hyperlink r:id="rId40" w:tooltip="PubMed Identifier" w:history="1">
        <w:r w:rsidRPr="005541C5">
          <w:rPr>
            <w:rFonts w:ascii="Simplified Arabic" w:hAnsi="Simplified Arabic" w:cs="Simplified Arabic"/>
            <w:spacing w:val="-4"/>
            <w:sz w:val="28"/>
            <w:szCs w:val="28"/>
          </w:rPr>
          <w:t>PMID</w:t>
        </w:r>
      </w:hyperlink>
      <w:r w:rsidRPr="005541C5">
        <w:rPr>
          <w:rFonts w:ascii="Simplified Arabic" w:hAnsi="Simplified Arabic" w:cs="Simplified Arabic"/>
          <w:spacing w:val="-4"/>
          <w:sz w:val="28"/>
          <w:szCs w:val="28"/>
        </w:rPr>
        <w:t> </w:t>
      </w:r>
      <w:hyperlink r:id="rId41" w:history="1">
        <w:r w:rsidRPr="005541C5">
          <w:rPr>
            <w:rFonts w:ascii="Simplified Arabic" w:hAnsi="Simplified Arabic" w:cs="Simplified Arabic"/>
            <w:spacing w:val="-4"/>
            <w:sz w:val="28"/>
            <w:szCs w:val="28"/>
          </w:rPr>
          <w:t>23299717</w:t>
        </w:r>
      </w:hyperlink>
      <w:r w:rsidRPr="005541C5">
        <w:rPr>
          <w:rFonts w:ascii="Simplified Arabic" w:hAnsi="Simplified Arabic" w:cs="Simplified Arabic"/>
          <w:spacing w:val="-4"/>
          <w:sz w:val="28"/>
          <w:szCs w:val="28"/>
        </w:rPr>
        <w:t>.</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17- </w:t>
      </w:r>
      <w:hyperlink r:id="rId42" w:history="1">
        <w:r w:rsidRPr="005541C5">
          <w:rPr>
            <w:rFonts w:ascii="Simplified Arabic" w:hAnsi="Simplified Arabic" w:cs="Simplified Arabic"/>
            <w:spacing w:val="-4"/>
            <w:sz w:val="28"/>
            <w:szCs w:val="28"/>
          </w:rPr>
          <w:t>"Symptoms and Diagnosis"</w:t>
        </w:r>
      </w:hyperlink>
      <w:r w:rsidRPr="005541C5">
        <w:rPr>
          <w:rFonts w:ascii="Simplified Arabic" w:hAnsi="Simplified Arabic" w:cs="Simplified Arabic"/>
          <w:spacing w:val="-4"/>
          <w:sz w:val="28"/>
          <w:szCs w:val="28"/>
        </w:rPr>
        <w:t>. Attention-Deficit / Hyperactivity Disorder (ADHD). Division of Human Development, National Center on Birth Defects and Developmental Disabilities, Centers for Disease Control and Prevention. 29 September 2014. Retrieved3 November 2014</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18-Thapar A, Cooper M, Eyre O, Langley K (January 2013). </w:t>
      </w:r>
      <w:hyperlink r:id="rId43" w:history="1">
        <w:r w:rsidRPr="005541C5">
          <w:rPr>
            <w:rFonts w:ascii="Simplified Arabic" w:hAnsi="Simplified Arabic" w:cs="Simplified Arabic"/>
            <w:spacing w:val="-4"/>
            <w:sz w:val="28"/>
            <w:szCs w:val="28"/>
          </w:rPr>
          <w:t>"What have we learnt about the causes of ADHD?"</w:t>
        </w:r>
      </w:hyperlink>
      <w:r w:rsidRPr="005541C5">
        <w:rPr>
          <w:rFonts w:ascii="Simplified Arabic" w:hAnsi="Simplified Arabic" w:cs="Simplified Arabic"/>
          <w:spacing w:val="-4"/>
          <w:sz w:val="28"/>
          <w:szCs w:val="28"/>
        </w:rPr>
        <w:t>. J Child Psychol Psychiatry 54 (1): 3–16. </w:t>
      </w:r>
      <w:hyperlink r:id="rId44"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w:t>
      </w:r>
      <w:hyperlink r:id="rId45" w:history="1">
        <w:r w:rsidRPr="005541C5">
          <w:rPr>
            <w:rFonts w:ascii="Simplified Arabic" w:hAnsi="Simplified Arabic" w:cs="Simplified Arabic"/>
            <w:spacing w:val="-4"/>
            <w:sz w:val="28"/>
            <w:szCs w:val="28"/>
          </w:rPr>
          <w:t>10.1111/j.1469-7610.2012.02611.x</w:t>
        </w:r>
      </w:hyperlink>
      <w:r w:rsidRPr="005541C5">
        <w:rPr>
          <w:rFonts w:ascii="Simplified Arabic" w:hAnsi="Simplified Arabic" w:cs="Simplified Arabic"/>
          <w:spacing w:val="-4"/>
          <w:sz w:val="28"/>
          <w:szCs w:val="28"/>
        </w:rPr>
        <w:t>. </w:t>
      </w:r>
      <w:hyperlink r:id="rId46" w:tooltip="PubMed Central" w:history="1">
        <w:r w:rsidRPr="005541C5">
          <w:rPr>
            <w:rFonts w:ascii="Simplified Arabic" w:hAnsi="Simplified Arabic" w:cs="Simplified Arabic"/>
            <w:spacing w:val="-4"/>
            <w:sz w:val="28"/>
            <w:szCs w:val="28"/>
          </w:rPr>
          <w:t>PMC</w:t>
        </w:r>
      </w:hyperlink>
      <w:r w:rsidRPr="005541C5">
        <w:rPr>
          <w:rFonts w:ascii="Simplified Arabic" w:hAnsi="Simplified Arabic" w:cs="Simplified Arabic"/>
          <w:spacing w:val="-4"/>
          <w:sz w:val="28"/>
          <w:szCs w:val="28"/>
        </w:rPr>
        <w:t> </w:t>
      </w:r>
      <w:hyperlink r:id="rId47" w:history="1">
        <w:r w:rsidRPr="005541C5">
          <w:rPr>
            <w:rFonts w:ascii="Simplified Arabic" w:hAnsi="Simplified Arabic" w:cs="Simplified Arabic"/>
            <w:spacing w:val="-4"/>
            <w:sz w:val="28"/>
            <w:szCs w:val="28"/>
          </w:rPr>
          <w:t>3572580</w:t>
        </w:r>
      </w:hyperlink>
      <w:r w:rsidRPr="005541C5">
        <w:rPr>
          <w:rFonts w:ascii="Simplified Arabic" w:hAnsi="Simplified Arabic" w:cs="Simplified Arabic"/>
          <w:spacing w:val="-4"/>
          <w:sz w:val="28"/>
          <w:szCs w:val="28"/>
        </w:rPr>
        <w:t>. </w:t>
      </w:r>
      <w:hyperlink r:id="rId48" w:tooltip="PubMed Identifier" w:history="1">
        <w:r w:rsidRPr="005541C5">
          <w:rPr>
            <w:rFonts w:ascii="Simplified Arabic" w:hAnsi="Simplified Arabic" w:cs="Simplified Arabic"/>
            <w:spacing w:val="-4"/>
            <w:sz w:val="28"/>
            <w:szCs w:val="28"/>
          </w:rPr>
          <w:t>PMID</w:t>
        </w:r>
      </w:hyperlink>
      <w:r w:rsidRPr="005541C5">
        <w:rPr>
          <w:rFonts w:ascii="Simplified Arabic" w:hAnsi="Simplified Arabic" w:cs="Simplified Arabic"/>
          <w:spacing w:val="-4"/>
          <w:sz w:val="28"/>
          <w:szCs w:val="28"/>
        </w:rPr>
        <w:t> </w:t>
      </w:r>
      <w:hyperlink r:id="rId49" w:history="1">
        <w:r w:rsidRPr="005541C5">
          <w:rPr>
            <w:rFonts w:ascii="Simplified Arabic" w:hAnsi="Simplified Arabic" w:cs="Simplified Arabic"/>
            <w:spacing w:val="-4"/>
            <w:sz w:val="28"/>
            <w:szCs w:val="28"/>
          </w:rPr>
          <w:t>22963644</w:t>
        </w:r>
      </w:hyperlink>
      <w:r w:rsidRPr="005541C5">
        <w:rPr>
          <w:rFonts w:ascii="Simplified Arabic" w:hAnsi="Simplified Arabic" w:cs="Simplified Arabic"/>
          <w:spacing w:val="-4"/>
          <w:sz w:val="28"/>
          <w:szCs w:val="28"/>
        </w:rPr>
        <w:t>.</w:t>
      </w:r>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19- Shaw M, Hodgkins P, Caci H, Young S, Kahle J, Woods AG, Arnold LE (4 September 2012). </w:t>
      </w:r>
      <w:hyperlink r:id="rId50" w:history="1">
        <w:r w:rsidRPr="005541C5">
          <w:rPr>
            <w:rFonts w:ascii="Simplified Arabic" w:hAnsi="Simplified Arabic" w:cs="Simplified Arabic"/>
            <w:spacing w:val="-4"/>
            <w:sz w:val="28"/>
            <w:szCs w:val="28"/>
          </w:rPr>
          <w:t>"A systematic review and analysis of long-term outcomes in attention deficit hyperactivity disorder: effects of treatment and non-treatment"</w:t>
        </w:r>
      </w:hyperlink>
      <w:r w:rsidRPr="005541C5">
        <w:rPr>
          <w:rFonts w:ascii="Simplified Arabic" w:hAnsi="Simplified Arabic" w:cs="Simplified Arabic"/>
          <w:spacing w:val="-4"/>
          <w:sz w:val="28"/>
          <w:szCs w:val="28"/>
        </w:rPr>
        <w:t>. BMC Med 10: 99.</w:t>
      </w:r>
      <w:hyperlink r:id="rId51"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w:t>
      </w:r>
      <w:hyperlink r:id="rId52" w:history="1">
        <w:r w:rsidRPr="005541C5">
          <w:rPr>
            <w:rFonts w:ascii="Simplified Arabic" w:hAnsi="Simplified Arabic" w:cs="Simplified Arabic"/>
            <w:spacing w:val="-4"/>
            <w:sz w:val="28"/>
            <w:szCs w:val="28"/>
          </w:rPr>
          <w:t>10.1186/1741-7015-10-99</w:t>
        </w:r>
      </w:hyperlink>
      <w:r w:rsidRPr="005541C5">
        <w:rPr>
          <w:rFonts w:ascii="Simplified Arabic" w:hAnsi="Simplified Arabic" w:cs="Simplified Arabic"/>
          <w:spacing w:val="-4"/>
          <w:sz w:val="28"/>
          <w:szCs w:val="28"/>
        </w:rPr>
        <w:t xml:space="preserve">.  </w:t>
      </w:r>
      <w:hyperlink r:id="rId53" w:tooltip="PubMed Central" w:history="1">
        <w:r w:rsidRPr="005541C5">
          <w:rPr>
            <w:rFonts w:ascii="Simplified Arabic" w:hAnsi="Simplified Arabic" w:cs="Simplified Arabic"/>
            <w:spacing w:val="-4"/>
            <w:sz w:val="28"/>
            <w:szCs w:val="28"/>
          </w:rPr>
          <w:t>PMC</w:t>
        </w:r>
      </w:hyperlink>
      <w:r w:rsidRPr="005541C5">
        <w:rPr>
          <w:rFonts w:ascii="Simplified Arabic" w:hAnsi="Simplified Arabic" w:cs="Simplified Arabic"/>
          <w:spacing w:val="-4"/>
          <w:sz w:val="28"/>
          <w:szCs w:val="28"/>
        </w:rPr>
        <w:t xml:space="preserve"> </w:t>
      </w:r>
      <w:hyperlink r:id="rId54" w:history="1">
        <w:r w:rsidRPr="005541C5">
          <w:rPr>
            <w:rFonts w:ascii="Simplified Arabic" w:hAnsi="Simplified Arabic" w:cs="Simplified Arabic"/>
            <w:spacing w:val="-4"/>
            <w:sz w:val="28"/>
            <w:szCs w:val="28"/>
          </w:rPr>
          <w:t>3520745</w:t>
        </w:r>
      </w:hyperlink>
      <w:r w:rsidRPr="005541C5">
        <w:rPr>
          <w:rFonts w:ascii="Simplified Arabic" w:hAnsi="Simplified Arabic" w:cs="Simplified Arabic"/>
          <w:spacing w:val="-4"/>
          <w:sz w:val="28"/>
          <w:szCs w:val="28"/>
        </w:rPr>
        <w:t xml:space="preserve">. </w:t>
      </w:r>
      <w:hyperlink r:id="rId55" w:tooltip="PubMed Identifier" w:history="1">
        <w:r w:rsidRPr="005541C5">
          <w:rPr>
            <w:rFonts w:ascii="Simplified Arabic" w:hAnsi="Simplified Arabic" w:cs="Simplified Arabic"/>
            <w:spacing w:val="-4"/>
            <w:sz w:val="28"/>
            <w:szCs w:val="28"/>
          </w:rPr>
          <w:t>PMID</w:t>
        </w:r>
      </w:hyperlink>
      <w:r w:rsidRPr="005541C5">
        <w:rPr>
          <w:rFonts w:ascii="Simplified Arabic" w:hAnsi="Simplified Arabic" w:cs="Simplified Arabic"/>
          <w:spacing w:val="-4"/>
          <w:sz w:val="28"/>
          <w:szCs w:val="28"/>
        </w:rPr>
        <w:t xml:space="preserve"> </w:t>
      </w:r>
      <w:hyperlink r:id="rId56" w:history="1">
        <w:r w:rsidRPr="005541C5">
          <w:rPr>
            <w:rFonts w:ascii="Simplified Arabic" w:hAnsi="Simplified Arabic" w:cs="Simplified Arabic"/>
            <w:spacing w:val="-4"/>
            <w:sz w:val="28"/>
            <w:szCs w:val="28"/>
          </w:rPr>
          <w:t>22947230</w:t>
        </w:r>
      </w:hyperlink>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20-.Nigg JT, Lewis K, Edinger T, Falk M (January 2012). "Meta-analysis of attention-deficit/hyperactivity disorder or attention-deficit/hyperactivity disorder symptoms, restriction diet, and synthetic food color additives". J Am Acad Child Adolesc Psychiatry 51 (1): 86–97. </w:t>
      </w:r>
      <w:hyperlink r:id="rId57"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 xml:space="preserve">: </w:t>
      </w:r>
      <w:hyperlink r:id="rId58" w:history="1">
        <w:r w:rsidRPr="005541C5">
          <w:rPr>
            <w:rFonts w:ascii="Simplified Arabic" w:hAnsi="Simplified Arabic" w:cs="Simplified Arabic"/>
            <w:spacing w:val="-4"/>
            <w:sz w:val="28"/>
            <w:szCs w:val="28"/>
          </w:rPr>
          <w:t>10. 1016/ j.jaac. 2011. 10.015</w:t>
        </w:r>
      </w:hyperlink>
      <w:r w:rsidRPr="005541C5">
        <w:rPr>
          <w:rFonts w:ascii="Simplified Arabic" w:hAnsi="Simplified Arabic" w:cs="Simplified Arabic"/>
          <w:spacing w:val="-4"/>
          <w:sz w:val="28"/>
          <w:szCs w:val="28"/>
        </w:rPr>
        <w:t xml:space="preserve">. </w:t>
      </w:r>
      <w:hyperlink r:id="rId59" w:tooltip="PubMed Identifier" w:history="1">
        <w:r w:rsidRPr="005541C5">
          <w:rPr>
            <w:rFonts w:ascii="Simplified Arabic" w:hAnsi="Simplified Arabic" w:cs="Simplified Arabic"/>
            <w:spacing w:val="-4"/>
            <w:sz w:val="28"/>
            <w:szCs w:val="28"/>
          </w:rPr>
          <w:t>PMID</w:t>
        </w:r>
      </w:hyperlink>
      <w:r w:rsidRPr="005541C5">
        <w:rPr>
          <w:rFonts w:ascii="Simplified Arabic" w:hAnsi="Simplified Arabic" w:cs="Simplified Arabic"/>
          <w:spacing w:val="-4"/>
          <w:sz w:val="28"/>
          <w:szCs w:val="28"/>
        </w:rPr>
        <w:t> </w:t>
      </w:r>
      <w:hyperlink r:id="rId60" w:history="1">
        <w:r w:rsidRPr="005541C5">
          <w:rPr>
            <w:rFonts w:ascii="Simplified Arabic" w:hAnsi="Simplified Arabic" w:cs="Simplified Arabic"/>
            <w:spacing w:val="-4"/>
            <w:sz w:val="28"/>
            <w:szCs w:val="28"/>
          </w:rPr>
          <w:t>22176942</w:t>
        </w:r>
      </w:hyperlink>
    </w:p>
    <w:p w:rsidR="00B353B3" w:rsidRPr="005541C5" w:rsidRDefault="00B353B3" w:rsidP="005541C5">
      <w:pPr>
        <w:bidi w:val="0"/>
        <w:spacing w:before="120" w:after="0" w:line="360" w:lineRule="auto"/>
        <w:ind w:left="720" w:hanging="720"/>
        <w:jc w:val="lowKashida"/>
        <w:rPr>
          <w:rFonts w:ascii="Simplified Arabic" w:hAnsi="Simplified Arabic" w:cs="Simplified Arabic"/>
          <w:spacing w:val="-4"/>
          <w:sz w:val="28"/>
          <w:szCs w:val="28"/>
        </w:rPr>
      </w:pPr>
      <w:r w:rsidRPr="005541C5">
        <w:rPr>
          <w:rFonts w:ascii="Simplified Arabic" w:hAnsi="Simplified Arabic" w:cs="Simplified Arabic"/>
          <w:spacing w:val="-4"/>
          <w:sz w:val="28"/>
          <w:szCs w:val="28"/>
        </w:rPr>
        <w:t>21-Bidwell LC, McClernon FJ, Kollins SH (August 2011). </w:t>
      </w:r>
      <w:hyperlink r:id="rId61" w:history="1">
        <w:r w:rsidRPr="005541C5">
          <w:rPr>
            <w:rFonts w:ascii="Simplified Arabic" w:hAnsi="Simplified Arabic" w:cs="Simplified Arabic"/>
            <w:spacing w:val="-4"/>
            <w:sz w:val="28"/>
            <w:szCs w:val="28"/>
          </w:rPr>
          <w:t>"Cognitive enhancers for the treatment of ADHD"</w:t>
        </w:r>
      </w:hyperlink>
      <w:r w:rsidRPr="005541C5">
        <w:rPr>
          <w:rFonts w:ascii="Simplified Arabic" w:hAnsi="Simplified Arabic" w:cs="Simplified Arabic"/>
          <w:spacing w:val="-4"/>
          <w:sz w:val="28"/>
          <w:szCs w:val="28"/>
        </w:rPr>
        <w:t>. Pharmacol.Biochem.Behav. 99 (2): 262–274.</w:t>
      </w:r>
      <w:hyperlink r:id="rId62" w:tooltip="Digital object identifier" w:history="1">
        <w:r w:rsidRPr="005541C5">
          <w:rPr>
            <w:rFonts w:ascii="Simplified Arabic" w:hAnsi="Simplified Arabic" w:cs="Simplified Arabic"/>
            <w:spacing w:val="-4"/>
            <w:sz w:val="28"/>
            <w:szCs w:val="28"/>
          </w:rPr>
          <w:t>doi</w:t>
        </w:r>
      </w:hyperlink>
      <w:r w:rsidRPr="005541C5">
        <w:rPr>
          <w:rFonts w:ascii="Simplified Arabic" w:hAnsi="Simplified Arabic" w:cs="Simplified Arabic"/>
          <w:spacing w:val="-4"/>
          <w:sz w:val="28"/>
          <w:szCs w:val="28"/>
        </w:rPr>
        <w:t xml:space="preserve">: </w:t>
      </w:r>
      <w:hyperlink r:id="rId63" w:history="1">
        <w:r w:rsidRPr="005541C5">
          <w:rPr>
            <w:rFonts w:ascii="Simplified Arabic" w:hAnsi="Simplified Arabic" w:cs="Simplified Arabic"/>
            <w:spacing w:val="-4"/>
            <w:sz w:val="28"/>
            <w:szCs w:val="28"/>
          </w:rPr>
          <w:t>10.1016/ j.pbb. 2011.05.002</w:t>
        </w:r>
      </w:hyperlink>
      <w:r w:rsidRPr="005541C5">
        <w:rPr>
          <w:rFonts w:ascii="Simplified Arabic" w:hAnsi="Simplified Arabic" w:cs="Simplified Arabic"/>
          <w:spacing w:val="-4"/>
          <w:sz w:val="28"/>
          <w:szCs w:val="28"/>
        </w:rPr>
        <w:t>. </w:t>
      </w:r>
      <w:hyperlink r:id="rId64" w:tooltip="PubMed Central" w:history="1">
        <w:r w:rsidRPr="005541C5">
          <w:rPr>
            <w:rFonts w:ascii="Simplified Arabic" w:hAnsi="Simplified Arabic" w:cs="Simplified Arabic"/>
            <w:spacing w:val="-4"/>
            <w:sz w:val="28"/>
            <w:szCs w:val="28"/>
          </w:rPr>
          <w:t>PMC</w:t>
        </w:r>
      </w:hyperlink>
      <w:r w:rsidRPr="005541C5">
        <w:rPr>
          <w:rFonts w:ascii="Simplified Arabic" w:hAnsi="Simplified Arabic" w:cs="Simplified Arabic"/>
          <w:spacing w:val="-4"/>
          <w:sz w:val="28"/>
          <w:szCs w:val="28"/>
        </w:rPr>
        <w:t> </w:t>
      </w:r>
      <w:hyperlink r:id="rId65" w:history="1">
        <w:r w:rsidRPr="005541C5">
          <w:rPr>
            <w:rFonts w:ascii="Simplified Arabic" w:hAnsi="Simplified Arabic" w:cs="Simplified Arabic"/>
            <w:spacing w:val="-4"/>
            <w:sz w:val="28"/>
            <w:szCs w:val="28"/>
          </w:rPr>
          <w:t>3353150</w:t>
        </w:r>
      </w:hyperlink>
      <w:r w:rsidRPr="005541C5">
        <w:rPr>
          <w:rFonts w:ascii="Simplified Arabic" w:hAnsi="Simplified Arabic" w:cs="Simplified Arabic"/>
          <w:spacing w:val="-4"/>
          <w:sz w:val="28"/>
          <w:szCs w:val="28"/>
        </w:rPr>
        <w:t>. </w:t>
      </w:r>
      <w:hyperlink r:id="rId66" w:tooltip="PubMed Identifier" w:history="1">
        <w:r w:rsidRPr="005541C5">
          <w:rPr>
            <w:rFonts w:ascii="Simplified Arabic" w:hAnsi="Simplified Arabic" w:cs="Simplified Arabic"/>
            <w:spacing w:val="-4"/>
            <w:sz w:val="28"/>
            <w:szCs w:val="28"/>
          </w:rPr>
          <w:t>PMID</w:t>
        </w:r>
      </w:hyperlink>
      <w:r w:rsidRPr="005541C5">
        <w:rPr>
          <w:rFonts w:ascii="Simplified Arabic" w:hAnsi="Simplified Arabic" w:cs="Simplified Arabic"/>
          <w:spacing w:val="-4"/>
          <w:sz w:val="28"/>
          <w:szCs w:val="28"/>
        </w:rPr>
        <w:t> </w:t>
      </w:r>
      <w:hyperlink r:id="rId67" w:history="1">
        <w:r w:rsidRPr="005541C5">
          <w:rPr>
            <w:rFonts w:ascii="Simplified Arabic" w:hAnsi="Simplified Arabic" w:cs="Simplified Arabic"/>
            <w:spacing w:val="-4"/>
            <w:sz w:val="28"/>
            <w:szCs w:val="28"/>
          </w:rPr>
          <w:t>21596055</w:t>
        </w:r>
      </w:hyperlink>
      <w:r w:rsidRPr="005541C5">
        <w:rPr>
          <w:rFonts w:ascii="Simplified Arabic" w:hAnsi="Simplified Arabic" w:cs="Simplified Arabic"/>
          <w:spacing w:val="-4"/>
          <w:sz w:val="28"/>
          <w:szCs w:val="28"/>
        </w:rPr>
        <w:t>.</w:t>
      </w:r>
    </w:p>
    <w:sectPr w:rsidR="00B353B3" w:rsidRPr="005541C5" w:rsidSect="005541C5">
      <w:footerReference w:type="default" r:id="rId68"/>
      <w:pgSz w:w="11906" w:h="16838"/>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B3" w:rsidRDefault="00B353B3" w:rsidP="008C30F6">
      <w:pPr>
        <w:spacing w:after="0" w:line="240" w:lineRule="auto"/>
      </w:pPr>
      <w:r>
        <w:separator/>
      </w:r>
    </w:p>
  </w:endnote>
  <w:endnote w:type="continuationSeparator" w:id="0">
    <w:p w:rsidR="00B353B3" w:rsidRDefault="00B353B3" w:rsidP="008C3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MediumExt">
    <w:altName w:val="HelveticaNeue MediumExt"/>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B3" w:rsidRDefault="00B353B3" w:rsidP="008C30F6">
    <w:pPr>
      <w:pStyle w:val="Footer"/>
      <w:framePr w:wrap="auto" w:vAnchor="text" w:hAnchor="text" w:xAlign="center" w:y="1"/>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B353B3" w:rsidRDefault="00B353B3" w:rsidP="008C30F6">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B3" w:rsidRDefault="00B353B3" w:rsidP="008C30F6">
      <w:pPr>
        <w:spacing w:after="0" w:line="240" w:lineRule="auto"/>
      </w:pPr>
      <w:r>
        <w:separator/>
      </w:r>
    </w:p>
  </w:footnote>
  <w:footnote w:type="continuationSeparator" w:id="0">
    <w:p w:rsidR="00B353B3" w:rsidRDefault="00B353B3" w:rsidP="008C3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E66BE5"/>
    <w:multiLevelType w:val="hybridMultilevel"/>
    <w:tmpl w:val="F756422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A8409D"/>
    <w:multiLevelType w:val="hybridMultilevel"/>
    <w:tmpl w:val="DB062688"/>
    <w:lvl w:ilvl="0" w:tplc="4C5AA5F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ED74C1"/>
    <w:multiLevelType w:val="hybridMultilevel"/>
    <w:tmpl w:val="3B30251A"/>
    <w:lvl w:ilvl="0" w:tplc="4D02BD1E">
      <w:numFmt w:val="bullet"/>
      <w:lvlText w:val=""/>
      <w:lvlJc w:val="left"/>
      <w:pPr>
        <w:tabs>
          <w:tab w:val="num" w:pos="720"/>
        </w:tabs>
        <w:ind w:left="720" w:hanging="360"/>
      </w:pPr>
      <w:rPr>
        <w:rFonts w:ascii="Symbol" w:eastAsia="Times New Roman" w:hAnsi="Symbol" w:hint="default"/>
      </w:rPr>
    </w:lvl>
    <w:lvl w:ilvl="1" w:tplc="C0EC9CC4">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8C63824"/>
    <w:multiLevelType w:val="multilevel"/>
    <w:tmpl w:val="D72AE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C455448"/>
    <w:multiLevelType w:val="hybridMultilevel"/>
    <w:tmpl w:val="24E48856"/>
    <w:lvl w:ilvl="0" w:tplc="26D4E3F0">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262AA5"/>
    <w:multiLevelType w:val="hybridMultilevel"/>
    <w:tmpl w:val="AA8EAA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95F7BD4"/>
    <w:multiLevelType w:val="multilevel"/>
    <w:tmpl w:val="17A2F2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D51631D"/>
    <w:multiLevelType w:val="hybridMultilevel"/>
    <w:tmpl w:val="E5CA39D0"/>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Arial" w:hAnsi="Arial" w:hint="default"/>
      </w:rPr>
    </w:lvl>
    <w:lvl w:ilvl="4" w:tplc="04090003">
      <w:start w:val="1"/>
      <w:numFmt w:val="bullet"/>
      <w:lvlText w:val="o"/>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Arial" w:hAnsi="Arial" w:hint="default"/>
      </w:rPr>
    </w:lvl>
    <w:lvl w:ilvl="7" w:tplc="04090003">
      <w:start w:val="1"/>
      <w:numFmt w:val="bullet"/>
      <w:lvlText w:val="o"/>
      <w:lvlJc w:val="left"/>
      <w:pPr>
        <w:tabs>
          <w:tab w:val="num" w:pos="5760"/>
        </w:tabs>
        <w:ind w:left="5760" w:hanging="360"/>
      </w:pPr>
      <w:rPr>
        <w:rFonts w:ascii="Symbol" w:hAnsi="Symbol" w:hint="default"/>
      </w:rPr>
    </w:lvl>
    <w:lvl w:ilvl="8" w:tplc="04090005">
      <w:start w:val="1"/>
      <w:numFmt w:val="bullet"/>
      <w:lvlText w:val=""/>
      <w:lvlJc w:val="left"/>
      <w:pPr>
        <w:tabs>
          <w:tab w:val="num" w:pos="6480"/>
        </w:tabs>
        <w:ind w:left="6480" w:hanging="360"/>
      </w:pPr>
      <w:rPr>
        <w:rFonts w:ascii="Symbol" w:hAnsi="Symbol" w:hint="default"/>
      </w:rPr>
    </w:lvl>
  </w:abstractNum>
  <w:abstractNum w:abstractNumId="8">
    <w:nsid w:val="20BA390F"/>
    <w:multiLevelType w:val="hybridMultilevel"/>
    <w:tmpl w:val="27EE43C8"/>
    <w:lvl w:ilvl="0" w:tplc="348C2F04">
      <w:start w:val="1"/>
      <w:numFmt w:val="upp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7B87302"/>
    <w:multiLevelType w:val="multilevel"/>
    <w:tmpl w:val="B568D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8A31EE6"/>
    <w:multiLevelType w:val="multilevel"/>
    <w:tmpl w:val="23A49F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A0078EF"/>
    <w:multiLevelType w:val="hybridMultilevel"/>
    <w:tmpl w:val="44525980"/>
    <w:lvl w:ilvl="0" w:tplc="F64421C8">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E52C11"/>
    <w:multiLevelType w:val="hybridMultilevel"/>
    <w:tmpl w:val="72BC0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2C73B73"/>
    <w:multiLevelType w:val="hybridMultilevel"/>
    <w:tmpl w:val="F552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7865ABC"/>
    <w:multiLevelType w:val="hybridMultilevel"/>
    <w:tmpl w:val="AF8E61CA"/>
    <w:lvl w:ilvl="0" w:tplc="981AA7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E755CE9"/>
    <w:multiLevelType w:val="multilevel"/>
    <w:tmpl w:val="6102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FC52DB3"/>
    <w:multiLevelType w:val="multilevel"/>
    <w:tmpl w:val="C0EC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011100A"/>
    <w:multiLevelType w:val="multilevel"/>
    <w:tmpl w:val="1DBAB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6451563"/>
    <w:multiLevelType w:val="multilevel"/>
    <w:tmpl w:val="5E4C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0B3366B"/>
    <w:multiLevelType w:val="multilevel"/>
    <w:tmpl w:val="ADFC20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1C83AE6"/>
    <w:multiLevelType w:val="hybridMultilevel"/>
    <w:tmpl w:val="CC485B5A"/>
    <w:lvl w:ilvl="0" w:tplc="44FE2640">
      <w:start w:val="65"/>
      <w:numFmt w:val="bullet"/>
      <w:lvlText w:val=""/>
      <w:lvlJc w:val="left"/>
      <w:pPr>
        <w:ind w:left="720" w:hanging="360"/>
      </w:pPr>
      <w:rPr>
        <w:rFonts w:ascii="Symbol" w:eastAsia="Times New Roman" w:hAnsi="Symbol" w:hint="default"/>
        <w:b w:val="0"/>
        <w:i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4115F2E"/>
    <w:multiLevelType w:val="multilevel"/>
    <w:tmpl w:val="72080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AB05CC6"/>
    <w:multiLevelType w:val="hybridMultilevel"/>
    <w:tmpl w:val="5978A52A"/>
    <w:lvl w:ilvl="0" w:tplc="99E6B5FE">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AE07C27"/>
    <w:multiLevelType w:val="hybridMultilevel"/>
    <w:tmpl w:val="05B66882"/>
    <w:lvl w:ilvl="0" w:tplc="C6240E90">
      <w:start w:val="1"/>
      <w:numFmt w:val="decimal"/>
      <w:lvlText w:val="(%1)"/>
      <w:lvlJc w:val="left"/>
      <w:pPr>
        <w:tabs>
          <w:tab w:val="num" w:pos="945"/>
        </w:tabs>
        <w:ind w:left="945" w:hanging="58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B35561C"/>
    <w:multiLevelType w:val="hybridMultilevel"/>
    <w:tmpl w:val="10B416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9E7D1C"/>
    <w:multiLevelType w:val="multilevel"/>
    <w:tmpl w:val="DEAC1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6BB608B"/>
    <w:multiLevelType w:val="multilevel"/>
    <w:tmpl w:val="E258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82C3DC2"/>
    <w:multiLevelType w:val="hybridMultilevel"/>
    <w:tmpl w:val="954AB45E"/>
    <w:lvl w:ilvl="0" w:tplc="A9C4649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A255F79"/>
    <w:multiLevelType w:val="hybridMultilevel"/>
    <w:tmpl w:val="FB941538"/>
    <w:lvl w:ilvl="0" w:tplc="0409000F">
      <w:start w:val="1"/>
      <w:numFmt w:val="decimal"/>
      <w:lvlText w:val="%1."/>
      <w:lvlJc w:val="left"/>
      <w:pPr>
        <w:ind w:left="1887" w:hanging="360"/>
      </w:pPr>
      <w:rPr>
        <w:rFonts w:cs="Times New Roman" w:hint="default"/>
      </w:rPr>
    </w:lvl>
    <w:lvl w:ilvl="1" w:tplc="04090019">
      <w:start w:val="1"/>
      <w:numFmt w:val="lowerLetter"/>
      <w:lvlText w:val="%2."/>
      <w:lvlJc w:val="left"/>
      <w:pPr>
        <w:ind w:left="2607" w:hanging="360"/>
      </w:pPr>
      <w:rPr>
        <w:rFonts w:cs="Times New Roman"/>
      </w:rPr>
    </w:lvl>
    <w:lvl w:ilvl="2" w:tplc="0409001B">
      <w:start w:val="1"/>
      <w:numFmt w:val="lowerRoman"/>
      <w:lvlText w:val="%3."/>
      <w:lvlJc w:val="right"/>
      <w:pPr>
        <w:ind w:left="3327" w:hanging="180"/>
      </w:pPr>
      <w:rPr>
        <w:rFonts w:cs="Times New Roman"/>
      </w:rPr>
    </w:lvl>
    <w:lvl w:ilvl="3" w:tplc="0409000F">
      <w:start w:val="1"/>
      <w:numFmt w:val="decimal"/>
      <w:lvlText w:val="%4."/>
      <w:lvlJc w:val="left"/>
      <w:pPr>
        <w:ind w:left="4047" w:hanging="360"/>
      </w:pPr>
      <w:rPr>
        <w:rFonts w:cs="Times New Roman"/>
      </w:rPr>
    </w:lvl>
    <w:lvl w:ilvl="4" w:tplc="04090019">
      <w:start w:val="1"/>
      <w:numFmt w:val="lowerLetter"/>
      <w:lvlText w:val="%5."/>
      <w:lvlJc w:val="left"/>
      <w:pPr>
        <w:ind w:left="4767" w:hanging="360"/>
      </w:pPr>
      <w:rPr>
        <w:rFonts w:cs="Times New Roman"/>
      </w:rPr>
    </w:lvl>
    <w:lvl w:ilvl="5" w:tplc="0409001B">
      <w:start w:val="1"/>
      <w:numFmt w:val="lowerRoman"/>
      <w:lvlText w:val="%6."/>
      <w:lvlJc w:val="right"/>
      <w:pPr>
        <w:ind w:left="5487" w:hanging="180"/>
      </w:pPr>
      <w:rPr>
        <w:rFonts w:cs="Times New Roman"/>
      </w:rPr>
    </w:lvl>
    <w:lvl w:ilvl="6" w:tplc="0409000F">
      <w:start w:val="1"/>
      <w:numFmt w:val="decimal"/>
      <w:lvlText w:val="%7."/>
      <w:lvlJc w:val="left"/>
      <w:pPr>
        <w:ind w:left="6207" w:hanging="360"/>
      </w:pPr>
      <w:rPr>
        <w:rFonts w:cs="Times New Roman"/>
      </w:rPr>
    </w:lvl>
    <w:lvl w:ilvl="7" w:tplc="04090019">
      <w:start w:val="1"/>
      <w:numFmt w:val="lowerLetter"/>
      <w:lvlText w:val="%8."/>
      <w:lvlJc w:val="left"/>
      <w:pPr>
        <w:ind w:left="6927" w:hanging="360"/>
      </w:pPr>
      <w:rPr>
        <w:rFonts w:cs="Times New Roman"/>
      </w:rPr>
    </w:lvl>
    <w:lvl w:ilvl="8" w:tplc="0409001B">
      <w:start w:val="1"/>
      <w:numFmt w:val="lowerRoman"/>
      <w:lvlText w:val="%9."/>
      <w:lvlJc w:val="right"/>
      <w:pPr>
        <w:ind w:left="7647" w:hanging="180"/>
      </w:pPr>
      <w:rPr>
        <w:rFonts w:cs="Times New Roman"/>
      </w:rPr>
    </w:lvl>
  </w:abstractNum>
  <w:abstractNum w:abstractNumId="29">
    <w:nsid w:val="6ACC5F0E"/>
    <w:multiLevelType w:val="hybridMultilevel"/>
    <w:tmpl w:val="34368C86"/>
    <w:lvl w:ilvl="0" w:tplc="4998CC54">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BFA0068"/>
    <w:multiLevelType w:val="hybridMultilevel"/>
    <w:tmpl w:val="F629887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6E6B5754"/>
    <w:multiLevelType w:val="hybridMultilevel"/>
    <w:tmpl w:val="ED2EBFE4"/>
    <w:lvl w:ilvl="0" w:tplc="906E6FEC">
      <w:numFmt w:val="bullet"/>
      <w:lvlText w:val="–"/>
      <w:lvlJc w:val="left"/>
      <w:pPr>
        <w:ind w:left="1080" w:hanging="360"/>
      </w:pPr>
      <w:rPr>
        <w:rFonts w:ascii="Cambria Math" w:eastAsia="Times New Roman" w:hAnsi="Cambria Math" w:hint="default"/>
      </w:rPr>
    </w:lvl>
    <w:lvl w:ilvl="1" w:tplc="04090003">
      <w:start w:val="1"/>
      <w:numFmt w:val="bullet"/>
      <w:lvlText w:val="o"/>
      <w:lvlJc w:val="left"/>
      <w:pPr>
        <w:ind w:left="1800" w:hanging="360"/>
      </w:pPr>
      <w:rPr>
        <w:rFonts w:ascii="Symbol" w:hAnsi="Symbol" w:hint="default"/>
      </w:rPr>
    </w:lvl>
    <w:lvl w:ilvl="2" w:tplc="04090005">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Arial" w:hAnsi="Arial" w:hint="default"/>
      </w:rPr>
    </w:lvl>
    <w:lvl w:ilvl="4" w:tplc="04090003">
      <w:start w:val="1"/>
      <w:numFmt w:val="bullet"/>
      <w:lvlText w:val="o"/>
      <w:lvlJc w:val="left"/>
      <w:pPr>
        <w:ind w:left="3960" w:hanging="360"/>
      </w:pPr>
      <w:rPr>
        <w:rFonts w:ascii="Symbol" w:hAnsi="Symbol" w:hint="default"/>
      </w:rPr>
    </w:lvl>
    <w:lvl w:ilvl="5" w:tplc="04090005">
      <w:start w:val="1"/>
      <w:numFmt w:val="bullet"/>
      <w:lvlText w:val=""/>
      <w:lvlJc w:val="left"/>
      <w:pPr>
        <w:ind w:left="4680" w:hanging="360"/>
      </w:pPr>
      <w:rPr>
        <w:rFonts w:ascii="Symbol" w:hAnsi="Symbol" w:hint="default"/>
      </w:rPr>
    </w:lvl>
    <w:lvl w:ilvl="6" w:tplc="04090001">
      <w:start w:val="1"/>
      <w:numFmt w:val="bullet"/>
      <w:lvlText w:val=""/>
      <w:lvlJc w:val="left"/>
      <w:pPr>
        <w:ind w:left="5400" w:hanging="360"/>
      </w:pPr>
      <w:rPr>
        <w:rFonts w:ascii="Arial" w:hAnsi="Arial" w:hint="default"/>
      </w:rPr>
    </w:lvl>
    <w:lvl w:ilvl="7" w:tplc="04090003">
      <w:start w:val="1"/>
      <w:numFmt w:val="bullet"/>
      <w:lvlText w:val="o"/>
      <w:lvlJc w:val="left"/>
      <w:pPr>
        <w:ind w:left="6120" w:hanging="360"/>
      </w:pPr>
      <w:rPr>
        <w:rFonts w:ascii="Symbol" w:hAnsi="Symbol" w:hint="default"/>
      </w:rPr>
    </w:lvl>
    <w:lvl w:ilvl="8" w:tplc="04090005">
      <w:start w:val="1"/>
      <w:numFmt w:val="bullet"/>
      <w:lvlText w:val=""/>
      <w:lvlJc w:val="left"/>
      <w:pPr>
        <w:ind w:left="6840" w:hanging="360"/>
      </w:pPr>
      <w:rPr>
        <w:rFonts w:ascii="Symbol" w:hAnsi="Symbol" w:hint="default"/>
      </w:rPr>
    </w:lvl>
  </w:abstractNum>
  <w:abstractNum w:abstractNumId="32">
    <w:nsid w:val="76306C92"/>
    <w:multiLevelType w:val="multilevel"/>
    <w:tmpl w:val="C4A0A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E34536E"/>
    <w:multiLevelType w:val="hybridMultilevel"/>
    <w:tmpl w:val="B5E8F2F2"/>
    <w:lvl w:ilvl="0" w:tplc="0409000F">
      <w:start w:val="1"/>
      <w:numFmt w:val="decimal"/>
      <w:lvlText w:val="%1."/>
      <w:lvlJc w:val="left"/>
      <w:pPr>
        <w:ind w:left="1527" w:hanging="360"/>
      </w:pPr>
      <w:rPr>
        <w:rFonts w:cs="Times New Roman"/>
      </w:rPr>
    </w:lvl>
    <w:lvl w:ilvl="1" w:tplc="04090019">
      <w:start w:val="1"/>
      <w:numFmt w:val="lowerLetter"/>
      <w:lvlText w:val="%2."/>
      <w:lvlJc w:val="left"/>
      <w:pPr>
        <w:ind w:left="2247" w:hanging="360"/>
      </w:pPr>
      <w:rPr>
        <w:rFonts w:cs="Times New Roman"/>
      </w:rPr>
    </w:lvl>
    <w:lvl w:ilvl="2" w:tplc="0409001B">
      <w:start w:val="1"/>
      <w:numFmt w:val="lowerRoman"/>
      <w:lvlText w:val="%3."/>
      <w:lvlJc w:val="right"/>
      <w:pPr>
        <w:ind w:left="2967" w:hanging="180"/>
      </w:pPr>
      <w:rPr>
        <w:rFonts w:cs="Times New Roman"/>
      </w:rPr>
    </w:lvl>
    <w:lvl w:ilvl="3" w:tplc="0409000F">
      <w:start w:val="1"/>
      <w:numFmt w:val="decimal"/>
      <w:lvlText w:val="%4."/>
      <w:lvlJc w:val="left"/>
      <w:pPr>
        <w:ind w:left="3687" w:hanging="360"/>
      </w:pPr>
      <w:rPr>
        <w:rFonts w:cs="Times New Roman"/>
      </w:rPr>
    </w:lvl>
    <w:lvl w:ilvl="4" w:tplc="04090019">
      <w:start w:val="1"/>
      <w:numFmt w:val="lowerLetter"/>
      <w:lvlText w:val="%5."/>
      <w:lvlJc w:val="left"/>
      <w:pPr>
        <w:ind w:left="4407" w:hanging="360"/>
      </w:pPr>
      <w:rPr>
        <w:rFonts w:cs="Times New Roman"/>
      </w:rPr>
    </w:lvl>
    <w:lvl w:ilvl="5" w:tplc="0409001B">
      <w:start w:val="1"/>
      <w:numFmt w:val="lowerRoman"/>
      <w:lvlText w:val="%6."/>
      <w:lvlJc w:val="right"/>
      <w:pPr>
        <w:ind w:left="5127" w:hanging="180"/>
      </w:pPr>
      <w:rPr>
        <w:rFonts w:cs="Times New Roman"/>
      </w:rPr>
    </w:lvl>
    <w:lvl w:ilvl="6" w:tplc="0409000F">
      <w:start w:val="1"/>
      <w:numFmt w:val="decimal"/>
      <w:lvlText w:val="%7."/>
      <w:lvlJc w:val="left"/>
      <w:pPr>
        <w:ind w:left="5847" w:hanging="360"/>
      </w:pPr>
      <w:rPr>
        <w:rFonts w:cs="Times New Roman"/>
      </w:rPr>
    </w:lvl>
    <w:lvl w:ilvl="7" w:tplc="04090019">
      <w:start w:val="1"/>
      <w:numFmt w:val="lowerLetter"/>
      <w:lvlText w:val="%8."/>
      <w:lvlJc w:val="left"/>
      <w:pPr>
        <w:ind w:left="6567" w:hanging="360"/>
      </w:pPr>
      <w:rPr>
        <w:rFonts w:cs="Times New Roman"/>
      </w:rPr>
    </w:lvl>
    <w:lvl w:ilvl="8" w:tplc="0409001B">
      <w:start w:val="1"/>
      <w:numFmt w:val="lowerRoman"/>
      <w:lvlText w:val="%9."/>
      <w:lvlJc w:val="right"/>
      <w:pPr>
        <w:ind w:left="7287" w:hanging="180"/>
      </w:pPr>
      <w:rPr>
        <w:rFonts w:cs="Times New Roman"/>
      </w:rPr>
    </w:lvl>
  </w:abstractNum>
  <w:num w:numId="1">
    <w:abstractNumId w:val="24"/>
  </w:num>
  <w:num w:numId="2">
    <w:abstractNumId w:val="1"/>
  </w:num>
  <w:num w:numId="3">
    <w:abstractNumId w:val="20"/>
  </w:num>
  <w:num w:numId="4">
    <w:abstractNumId w:val="8"/>
  </w:num>
  <w:num w:numId="5">
    <w:abstractNumId w:val="16"/>
  </w:num>
  <w:num w:numId="6">
    <w:abstractNumId w:val="3"/>
  </w:num>
  <w:num w:numId="7">
    <w:abstractNumId w:val="5"/>
  </w:num>
  <w:num w:numId="8">
    <w:abstractNumId w:val="13"/>
  </w:num>
  <w:num w:numId="9">
    <w:abstractNumId w:val="6"/>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0"/>
  </w:num>
  <w:num w:numId="14">
    <w:abstractNumId w:val="30"/>
  </w:num>
  <w:num w:numId="15">
    <w:abstractNumId w:val="15"/>
  </w:num>
  <w:num w:numId="16">
    <w:abstractNumId w:val="21"/>
  </w:num>
  <w:num w:numId="17">
    <w:abstractNumId w:val="32"/>
  </w:num>
  <w:num w:numId="18">
    <w:abstractNumId w:val="18"/>
  </w:num>
  <w:num w:numId="19">
    <w:abstractNumId w:val="33"/>
  </w:num>
  <w:num w:numId="20">
    <w:abstractNumId w:val="28"/>
  </w:num>
  <w:num w:numId="21">
    <w:abstractNumId w:val="22"/>
  </w:num>
  <w:num w:numId="22">
    <w:abstractNumId w:val="29"/>
  </w:num>
  <w:num w:numId="23">
    <w:abstractNumId w:val="11"/>
  </w:num>
  <w:num w:numId="24">
    <w:abstractNumId w:val="4"/>
  </w:num>
  <w:num w:numId="25">
    <w:abstractNumId w:val="17"/>
  </w:num>
  <w:num w:numId="26">
    <w:abstractNumId w:val="26"/>
  </w:num>
  <w:num w:numId="27">
    <w:abstractNumId w:val="10"/>
  </w:num>
  <w:num w:numId="28">
    <w:abstractNumId w:val="12"/>
  </w:num>
  <w:num w:numId="29">
    <w:abstractNumId w:val="27"/>
  </w:num>
  <w:num w:numId="30">
    <w:abstractNumId w:val="7"/>
  </w:num>
  <w:num w:numId="31">
    <w:abstractNumId w:val="31"/>
  </w:num>
  <w:num w:numId="32">
    <w:abstractNumId w:val="23"/>
  </w:num>
  <w:num w:numId="33">
    <w:abstractNumId w:val="2"/>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7A2"/>
    <w:rsid w:val="00003022"/>
    <w:rsid w:val="00013A99"/>
    <w:rsid w:val="000321F2"/>
    <w:rsid w:val="00033D65"/>
    <w:rsid w:val="00042AD5"/>
    <w:rsid w:val="000640C8"/>
    <w:rsid w:val="00065F36"/>
    <w:rsid w:val="000B4A2B"/>
    <w:rsid w:val="000F00F5"/>
    <w:rsid w:val="001030EE"/>
    <w:rsid w:val="00106F43"/>
    <w:rsid w:val="00111EAE"/>
    <w:rsid w:val="00112791"/>
    <w:rsid w:val="00166263"/>
    <w:rsid w:val="00174A02"/>
    <w:rsid w:val="001A5B49"/>
    <w:rsid w:val="001B59F2"/>
    <w:rsid w:val="001F2B9A"/>
    <w:rsid w:val="00236343"/>
    <w:rsid w:val="002868E6"/>
    <w:rsid w:val="00291F3A"/>
    <w:rsid w:val="002C0ABE"/>
    <w:rsid w:val="002E466C"/>
    <w:rsid w:val="002E5091"/>
    <w:rsid w:val="002F46F0"/>
    <w:rsid w:val="002F7394"/>
    <w:rsid w:val="003061B9"/>
    <w:rsid w:val="00317834"/>
    <w:rsid w:val="00322DE6"/>
    <w:rsid w:val="00325E1D"/>
    <w:rsid w:val="00332F55"/>
    <w:rsid w:val="003347A2"/>
    <w:rsid w:val="0036144C"/>
    <w:rsid w:val="00377937"/>
    <w:rsid w:val="00382B3E"/>
    <w:rsid w:val="003B170C"/>
    <w:rsid w:val="003B1AE1"/>
    <w:rsid w:val="003C3B1E"/>
    <w:rsid w:val="004461A8"/>
    <w:rsid w:val="00453281"/>
    <w:rsid w:val="0047519A"/>
    <w:rsid w:val="00482158"/>
    <w:rsid w:val="004C2BFC"/>
    <w:rsid w:val="00500FE3"/>
    <w:rsid w:val="00503C66"/>
    <w:rsid w:val="005356DB"/>
    <w:rsid w:val="00550E49"/>
    <w:rsid w:val="005521E4"/>
    <w:rsid w:val="005541C5"/>
    <w:rsid w:val="00563254"/>
    <w:rsid w:val="0056730A"/>
    <w:rsid w:val="00591225"/>
    <w:rsid w:val="00595C09"/>
    <w:rsid w:val="005C5B6D"/>
    <w:rsid w:val="006059E9"/>
    <w:rsid w:val="00646C52"/>
    <w:rsid w:val="00693511"/>
    <w:rsid w:val="006B4214"/>
    <w:rsid w:val="00707DAB"/>
    <w:rsid w:val="007106D3"/>
    <w:rsid w:val="00727D71"/>
    <w:rsid w:val="00732564"/>
    <w:rsid w:val="00733F19"/>
    <w:rsid w:val="00746CBE"/>
    <w:rsid w:val="00770160"/>
    <w:rsid w:val="007743BF"/>
    <w:rsid w:val="007E4F2D"/>
    <w:rsid w:val="007E71C8"/>
    <w:rsid w:val="008272EB"/>
    <w:rsid w:val="00853AE7"/>
    <w:rsid w:val="008608FD"/>
    <w:rsid w:val="0087603D"/>
    <w:rsid w:val="00876A40"/>
    <w:rsid w:val="008B0FB4"/>
    <w:rsid w:val="008C30F6"/>
    <w:rsid w:val="008C7206"/>
    <w:rsid w:val="00900FEE"/>
    <w:rsid w:val="0090268A"/>
    <w:rsid w:val="009141E8"/>
    <w:rsid w:val="00942ECA"/>
    <w:rsid w:val="009603C5"/>
    <w:rsid w:val="00962DF8"/>
    <w:rsid w:val="009A38C6"/>
    <w:rsid w:val="009A7C87"/>
    <w:rsid w:val="009F3994"/>
    <w:rsid w:val="00A02B9D"/>
    <w:rsid w:val="00A07944"/>
    <w:rsid w:val="00A214D7"/>
    <w:rsid w:val="00A21707"/>
    <w:rsid w:val="00A2353A"/>
    <w:rsid w:val="00A366E1"/>
    <w:rsid w:val="00A7383B"/>
    <w:rsid w:val="00A94B4F"/>
    <w:rsid w:val="00AB6AB4"/>
    <w:rsid w:val="00AB782E"/>
    <w:rsid w:val="00AC59F9"/>
    <w:rsid w:val="00B02C97"/>
    <w:rsid w:val="00B23EA5"/>
    <w:rsid w:val="00B353B3"/>
    <w:rsid w:val="00B4210E"/>
    <w:rsid w:val="00B53452"/>
    <w:rsid w:val="00B549DC"/>
    <w:rsid w:val="00B5500B"/>
    <w:rsid w:val="00B80A00"/>
    <w:rsid w:val="00B97C07"/>
    <w:rsid w:val="00BC1281"/>
    <w:rsid w:val="00BD3A2D"/>
    <w:rsid w:val="00BF0C30"/>
    <w:rsid w:val="00C23A4E"/>
    <w:rsid w:val="00C23EEB"/>
    <w:rsid w:val="00C3217D"/>
    <w:rsid w:val="00C332AE"/>
    <w:rsid w:val="00C35E46"/>
    <w:rsid w:val="00C90BFD"/>
    <w:rsid w:val="00CF3B7F"/>
    <w:rsid w:val="00D20F44"/>
    <w:rsid w:val="00D428F3"/>
    <w:rsid w:val="00D7142E"/>
    <w:rsid w:val="00D832F1"/>
    <w:rsid w:val="00D87B3A"/>
    <w:rsid w:val="00D913A7"/>
    <w:rsid w:val="00D920FF"/>
    <w:rsid w:val="00D96755"/>
    <w:rsid w:val="00DA7BAE"/>
    <w:rsid w:val="00DF5FA3"/>
    <w:rsid w:val="00DF76D8"/>
    <w:rsid w:val="00E02F05"/>
    <w:rsid w:val="00E05A8B"/>
    <w:rsid w:val="00E115BE"/>
    <w:rsid w:val="00E33091"/>
    <w:rsid w:val="00E47D95"/>
    <w:rsid w:val="00E56212"/>
    <w:rsid w:val="00E5745B"/>
    <w:rsid w:val="00E66D01"/>
    <w:rsid w:val="00E8061F"/>
    <w:rsid w:val="00E903A5"/>
    <w:rsid w:val="00E96F35"/>
    <w:rsid w:val="00ED5E9C"/>
    <w:rsid w:val="00EE33AC"/>
    <w:rsid w:val="00EE53D0"/>
    <w:rsid w:val="00EF6140"/>
    <w:rsid w:val="00F01AA1"/>
    <w:rsid w:val="00F02A7D"/>
    <w:rsid w:val="00F169F3"/>
    <w:rsid w:val="00F42C2F"/>
    <w:rsid w:val="00F43D6B"/>
    <w:rsid w:val="00F84536"/>
    <w:rsid w:val="00F874F6"/>
    <w:rsid w:val="00F90731"/>
    <w:rsid w:val="00FB5DC7"/>
    <w:rsid w:val="00FF04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DC"/>
    <w:pPr>
      <w:bidi/>
      <w:spacing w:after="200" w:line="276" w:lineRule="auto"/>
    </w:pPr>
  </w:style>
  <w:style w:type="paragraph" w:styleId="Heading1">
    <w:name w:val="heading 1"/>
    <w:basedOn w:val="Normal"/>
    <w:link w:val="Heading1Char"/>
    <w:uiPriority w:val="99"/>
    <w:qFormat/>
    <w:rsid w:val="001030E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9"/>
    <w:qFormat/>
    <w:rsid w:val="001030E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9"/>
    <w:qFormat/>
    <w:rsid w:val="001030EE"/>
    <w:pPr>
      <w:keepNext/>
      <w:spacing w:before="240" w:after="60"/>
      <w:outlineLvl w:val="3"/>
    </w:pPr>
    <w:rPr>
      <w:rFonts w:eastAsia="Times New Roman"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30EE"/>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1030EE"/>
    <w:rPr>
      <w:rFonts w:ascii="Times New Roman" w:hAnsi="Times New Roman" w:cs="Times New Roman"/>
      <w:b/>
      <w:bCs/>
      <w:sz w:val="27"/>
      <w:szCs w:val="27"/>
    </w:rPr>
  </w:style>
  <w:style w:type="character" w:customStyle="1" w:styleId="Heading4Char">
    <w:name w:val="Heading 4 Char"/>
    <w:basedOn w:val="DefaultParagraphFont"/>
    <w:link w:val="Heading4"/>
    <w:uiPriority w:val="99"/>
    <w:semiHidden/>
    <w:locked/>
    <w:rsid w:val="001030EE"/>
    <w:rPr>
      <w:rFonts w:ascii="Calibri" w:hAnsi="Calibri" w:cs="Times New Roman"/>
      <w:b/>
      <w:bCs/>
      <w:sz w:val="28"/>
      <w:szCs w:val="28"/>
    </w:rPr>
  </w:style>
  <w:style w:type="character" w:customStyle="1" w:styleId="apple-converted-space">
    <w:name w:val="apple-converted-space"/>
    <w:basedOn w:val="DefaultParagraphFont"/>
    <w:uiPriority w:val="99"/>
    <w:rsid w:val="005356DB"/>
    <w:rPr>
      <w:rFonts w:cs="Times New Roman"/>
    </w:rPr>
  </w:style>
  <w:style w:type="character" w:styleId="Hyperlink">
    <w:name w:val="Hyperlink"/>
    <w:basedOn w:val="DefaultParagraphFont"/>
    <w:uiPriority w:val="99"/>
    <w:rsid w:val="005356DB"/>
    <w:rPr>
      <w:rFonts w:cs="Times New Roman"/>
      <w:color w:val="0000FF"/>
      <w:u w:val="single"/>
    </w:rPr>
  </w:style>
  <w:style w:type="character" w:customStyle="1" w:styleId="citation">
    <w:name w:val="citation"/>
    <w:basedOn w:val="DefaultParagraphFont"/>
    <w:uiPriority w:val="99"/>
    <w:rsid w:val="005356DB"/>
    <w:rPr>
      <w:rFonts w:cs="Times New Roman"/>
    </w:rPr>
  </w:style>
  <w:style w:type="paragraph" w:styleId="NormalWeb">
    <w:name w:val="Normal (Web)"/>
    <w:basedOn w:val="Normal"/>
    <w:uiPriority w:val="99"/>
    <w:rsid w:val="005356D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3061B9"/>
    <w:pPr>
      <w:ind w:left="720"/>
    </w:pPr>
  </w:style>
  <w:style w:type="paragraph" w:styleId="BalloonText">
    <w:name w:val="Balloon Text"/>
    <w:basedOn w:val="Normal"/>
    <w:link w:val="BalloonTextChar"/>
    <w:uiPriority w:val="99"/>
    <w:semiHidden/>
    <w:rsid w:val="00306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1B9"/>
    <w:rPr>
      <w:rFonts w:ascii="Tahoma" w:hAnsi="Tahoma" w:cs="Tahoma"/>
      <w:sz w:val="16"/>
      <w:szCs w:val="16"/>
    </w:rPr>
  </w:style>
  <w:style w:type="character" w:customStyle="1" w:styleId="reference-accessdate">
    <w:name w:val="reference-accessdate"/>
    <w:basedOn w:val="DefaultParagraphFont"/>
    <w:uiPriority w:val="99"/>
    <w:rsid w:val="006B4214"/>
    <w:rPr>
      <w:rFonts w:cs="Times New Roman"/>
    </w:rPr>
  </w:style>
  <w:style w:type="character" w:customStyle="1" w:styleId="nowrap">
    <w:name w:val="nowrap"/>
    <w:basedOn w:val="DefaultParagraphFont"/>
    <w:uiPriority w:val="99"/>
    <w:rsid w:val="006B4214"/>
    <w:rPr>
      <w:rFonts w:cs="Times New Roman"/>
    </w:rPr>
  </w:style>
  <w:style w:type="paragraph" w:styleId="Caption">
    <w:name w:val="caption"/>
    <w:basedOn w:val="Normal"/>
    <w:next w:val="Normal"/>
    <w:uiPriority w:val="99"/>
    <w:qFormat/>
    <w:rsid w:val="00BD3A2D"/>
    <w:pPr>
      <w:spacing w:line="240" w:lineRule="auto"/>
    </w:pPr>
    <w:rPr>
      <w:b/>
      <w:bCs/>
      <w:color w:val="4F81BD"/>
      <w:sz w:val="18"/>
      <w:szCs w:val="18"/>
    </w:rPr>
  </w:style>
  <w:style w:type="paragraph" w:styleId="Footer">
    <w:name w:val="footer"/>
    <w:aliases w:val="Char Char Char"/>
    <w:basedOn w:val="Normal"/>
    <w:link w:val="FooterChar"/>
    <w:uiPriority w:val="99"/>
    <w:rsid w:val="008C30F6"/>
    <w:pPr>
      <w:tabs>
        <w:tab w:val="center" w:pos="4680"/>
        <w:tab w:val="right" w:pos="9360"/>
      </w:tabs>
      <w:spacing w:after="0" w:line="240" w:lineRule="auto"/>
    </w:pPr>
  </w:style>
  <w:style w:type="character" w:customStyle="1" w:styleId="FooterChar">
    <w:name w:val="Footer Char"/>
    <w:aliases w:val="Char Char Char Char"/>
    <w:basedOn w:val="DefaultParagraphFont"/>
    <w:link w:val="Footer"/>
    <w:uiPriority w:val="99"/>
    <w:locked/>
    <w:rsid w:val="008C30F6"/>
    <w:rPr>
      <w:rFonts w:cs="Times New Roman"/>
    </w:rPr>
  </w:style>
  <w:style w:type="character" w:styleId="PageNumber">
    <w:name w:val="page number"/>
    <w:basedOn w:val="DefaultParagraphFont"/>
    <w:uiPriority w:val="99"/>
    <w:rsid w:val="008C30F6"/>
    <w:rPr>
      <w:rFonts w:cs="Times New Roman"/>
    </w:rPr>
  </w:style>
  <w:style w:type="paragraph" w:styleId="Header">
    <w:name w:val="header"/>
    <w:aliases w:val="Char"/>
    <w:basedOn w:val="Normal"/>
    <w:link w:val="HeaderChar"/>
    <w:uiPriority w:val="99"/>
    <w:rsid w:val="008C30F6"/>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locked/>
    <w:rsid w:val="008C30F6"/>
    <w:rPr>
      <w:rFonts w:cs="Times New Roman"/>
    </w:rPr>
  </w:style>
  <w:style w:type="character" w:customStyle="1" w:styleId="post-author">
    <w:name w:val="post-author"/>
    <w:basedOn w:val="DefaultParagraphFont"/>
    <w:uiPriority w:val="99"/>
    <w:rsid w:val="001030EE"/>
    <w:rPr>
      <w:rFonts w:cs="Times New Roman"/>
    </w:rPr>
  </w:style>
  <w:style w:type="character" w:styleId="Strong">
    <w:name w:val="Strong"/>
    <w:basedOn w:val="DefaultParagraphFont"/>
    <w:uiPriority w:val="99"/>
    <w:qFormat/>
    <w:rsid w:val="001030EE"/>
    <w:rPr>
      <w:rFonts w:cs="Times New Roman"/>
      <w:b/>
    </w:rPr>
  </w:style>
  <w:style w:type="character" w:customStyle="1" w:styleId="ttitle">
    <w:name w:val="ttitle"/>
    <w:basedOn w:val="DefaultParagraphFont"/>
    <w:uiPriority w:val="99"/>
    <w:rsid w:val="001030EE"/>
    <w:rPr>
      <w:rFonts w:cs="Times New Roman"/>
    </w:rPr>
  </w:style>
  <w:style w:type="character" w:customStyle="1" w:styleId="label">
    <w:name w:val="label"/>
    <w:basedOn w:val="DefaultParagraphFont"/>
    <w:uiPriority w:val="99"/>
    <w:rsid w:val="001030EE"/>
    <w:rPr>
      <w:rFonts w:cs="Times New Roman"/>
    </w:rPr>
  </w:style>
  <w:style w:type="character" w:styleId="Emphasis">
    <w:name w:val="Emphasis"/>
    <w:basedOn w:val="DefaultParagraphFont"/>
    <w:uiPriority w:val="99"/>
    <w:qFormat/>
    <w:rsid w:val="001030EE"/>
    <w:rPr>
      <w:rFonts w:cs="Times New Roman"/>
      <w:i/>
    </w:rPr>
  </w:style>
  <w:style w:type="paragraph" w:customStyle="1" w:styleId="Default">
    <w:name w:val="Default"/>
    <w:uiPriority w:val="99"/>
    <w:rsid w:val="001030EE"/>
    <w:pPr>
      <w:autoSpaceDE w:val="0"/>
      <w:autoSpaceDN w:val="0"/>
      <w:adjustRightInd w:val="0"/>
    </w:pPr>
    <w:rPr>
      <w:rFonts w:ascii="HelveticaNeue MediumExt" w:hAnsi="HelveticaNeue MediumExt" w:cs="HelveticaNeue MediumExt"/>
      <w:color w:val="000000"/>
      <w:sz w:val="24"/>
      <w:szCs w:val="24"/>
    </w:rPr>
  </w:style>
  <w:style w:type="paragraph" w:customStyle="1" w:styleId="CM32">
    <w:name w:val="CM32"/>
    <w:basedOn w:val="Default"/>
    <w:next w:val="Default"/>
    <w:uiPriority w:val="99"/>
    <w:rsid w:val="001030EE"/>
    <w:rPr>
      <w:rFonts w:cs="Arial"/>
      <w:color w:val="auto"/>
    </w:rPr>
  </w:style>
  <w:style w:type="paragraph" w:customStyle="1" w:styleId="CM34">
    <w:name w:val="CM34"/>
    <w:basedOn w:val="Default"/>
    <w:next w:val="Default"/>
    <w:uiPriority w:val="99"/>
    <w:rsid w:val="001030EE"/>
    <w:rPr>
      <w:rFonts w:cs="Arial"/>
      <w:color w:val="auto"/>
    </w:rPr>
  </w:style>
  <w:style w:type="character" w:customStyle="1" w:styleId="name">
    <w:name w:val="name"/>
    <w:uiPriority w:val="99"/>
    <w:rsid w:val="001030EE"/>
  </w:style>
  <w:style w:type="character" w:customStyle="1" w:styleId="contrib-degrees">
    <w:name w:val="contrib-degrees"/>
    <w:uiPriority w:val="99"/>
    <w:rsid w:val="001030EE"/>
  </w:style>
  <w:style w:type="character" w:customStyle="1" w:styleId="table-label">
    <w:name w:val="table-label"/>
    <w:basedOn w:val="DefaultParagraphFont"/>
    <w:uiPriority w:val="99"/>
    <w:rsid w:val="001030EE"/>
    <w:rPr>
      <w:rFonts w:cs="Times New Roman"/>
    </w:rPr>
  </w:style>
  <w:style w:type="character" w:customStyle="1" w:styleId="xref-bibr">
    <w:name w:val="xref-bibr"/>
    <w:basedOn w:val="DefaultParagraphFont"/>
    <w:uiPriority w:val="99"/>
    <w:rsid w:val="001030EE"/>
    <w:rPr>
      <w:rFonts w:cs="Times New Roman"/>
    </w:rPr>
  </w:style>
  <w:style w:type="paragraph" w:customStyle="1" w:styleId="node">
    <w:name w:val="node"/>
    <w:basedOn w:val="Normal"/>
    <w:uiPriority w:val="99"/>
    <w:rsid w:val="001030E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rsid w:val="001030EE"/>
    <w:pPr>
      <w:spacing w:after="0"/>
    </w:pPr>
    <w:rPr>
      <w:rFonts w:eastAsia="Times New Roman"/>
    </w:rPr>
  </w:style>
  <w:style w:type="character" w:customStyle="1" w:styleId="hps">
    <w:name w:val="hps"/>
    <w:uiPriority w:val="99"/>
    <w:rsid w:val="001030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mpulsivity" TargetMode="External"/><Relationship Id="rId18" Type="http://schemas.openxmlformats.org/officeDocument/2006/relationships/hyperlink" Target="http://www.ncbi.nlm.nih.gov/pubmed/?term=Cho%20SH%5BAuthor%5D&amp;cauthor=true&amp;cauthor_uid=21745388" TargetMode="External"/><Relationship Id="rId26" Type="http://schemas.openxmlformats.org/officeDocument/2006/relationships/hyperlink" Target="http://www.ncbi.nlm.nih.gov/pubmed/?term=Kang%20L%5BAuthor%5D&amp;cauthor=true&amp;cauthor_uid=21491402" TargetMode="External"/><Relationship Id="rId39" Type="http://schemas.openxmlformats.org/officeDocument/2006/relationships/hyperlink" Target="https://dx.doi.org/10.1007%2Fs12264-012-1295-6" TargetMode="External"/><Relationship Id="rId21" Type="http://schemas.openxmlformats.org/officeDocument/2006/relationships/hyperlink" Target="http://www.ncbi.nlm.nih.gov/pubmed/21745388" TargetMode="External"/><Relationship Id="rId34" Type="http://schemas.openxmlformats.org/officeDocument/2006/relationships/hyperlink" Target="http://www.pubfacts.com/author/Bing+Li" TargetMode="External"/><Relationship Id="rId42" Type="http://schemas.openxmlformats.org/officeDocument/2006/relationships/hyperlink" Target="http://www.cdc.gov/ncbddd/adhd/diagnosis.html" TargetMode="External"/><Relationship Id="rId47" Type="http://schemas.openxmlformats.org/officeDocument/2006/relationships/hyperlink" Target="https://www.ncbi.nlm.nih.gov/pmc/articles/PMC3572580" TargetMode="External"/><Relationship Id="rId50" Type="http://schemas.openxmlformats.org/officeDocument/2006/relationships/hyperlink" Target="https://www.ncbi.nlm.nih.gov/pmc/articles/PMC3520745" TargetMode="External"/><Relationship Id="rId55" Type="http://schemas.openxmlformats.org/officeDocument/2006/relationships/hyperlink" Target="https://en.wikipedia.org/wiki/PubMed_Identifier" TargetMode="External"/><Relationship Id="rId63" Type="http://schemas.openxmlformats.org/officeDocument/2006/relationships/hyperlink" Target="https://dx.doi.org/10.1016%2Fj.pbb.2011.05.002" TargetMode="External"/><Relationship Id="rId68" Type="http://schemas.openxmlformats.org/officeDocument/2006/relationships/footer" Target="footer1.xml"/><Relationship Id="rId7" Type="http://schemas.openxmlformats.org/officeDocument/2006/relationships/hyperlink" Target="https://en.wikipedia.org/wiki/Neurodevelopmental_disorder" TargetMode="External"/><Relationship Id="rId2" Type="http://schemas.openxmlformats.org/officeDocument/2006/relationships/styles" Target="styles.xml"/><Relationship Id="rId16" Type="http://schemas.openxmlformats.org/officeDocument/2006/relationships/hyperlink" Target="https://en.wikipedia.org/wiki/Alpha-2_adrenergic_receptor" TargetMode="External"/><Relationship Id="rId29" Type="http://schemas.openxmlformats.org/officeDocument/2006/relationships/hyperlink" Target="http://www.ncbi.nlm.nih.gov/pubmed/?term=Chen%20X%5BAuthor%5D&amp;cauthor=true&amp;cauthor_uid=214914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hibitory_control" TargetMode="External"/><Relationship Id="rId24" Type="http://schemas.openxmlformats.org/officeDocument/2006/relationships/hyperlink" Target="http://www.ncbi.nlm.nih.gov/pubmed/?term=Zhou%20D%5BAuthor%5D&amp;cauthor=true&amp;cauthor_uid=21491402" TargetMode="External"/><Relationship Id="rId32" Type="http://schemas.openxmlformats.org/officeDocument/2006/relationships/hyperlink" Target="http://www.pubfacts.com/author/Bo-Xu+Lang" TargetMode="External"/><Relationship Id="rId37" Type="http://schemas.openxmlformats.org/officeDocument/2006/relationships/hyperlink" Target="https://dx.doi.org/10.1146%2Fannurev-psych-113011-143750" TargetMode="External"/><Relationship Id="rId40" Type="http://schemas.openxmlformats.org/officeDocument/2006/relationships/hyperlink" Target="https://en.wikipedia.org/wiki/PubMed_Identifier" TargetMode="External"/><Relationship Id="rId45" Type="http://schemas.openxmlformats.org/officeDocument/2006/relationships/hyperlink" Target="https://dx.doi.org/10.1111%2Fj.1469-7610.2012.02611.x" TargetMode="External"/><Relationship Id="rId53" Type="http://schemas.openxmlformats.org/officeDocument/2006/relationships/hyperlink" Target="https://en.wikipedia.org/wiki/PubMed_Central" TargetMode="External"/><Relationship Id="rId58" Type="http://schemas.openxmlformats.org/officeDocument/2006/relationships/hyperlink" Target="https://dx.doi.org/10.1016%2Fj.jaac.2011.10.015" TargetMode="External"/><Relationship Id="rId66" Type="http://schemas.openxmlformats.org/officeDocument/2006/relationships/hyperlink" Target="https://en.wikipedia.org/wiki/PubMed_Identifier" TargetMode="External"/><Relationship Id="rId5" Type="http://schemas.openxmlformats.org/officeDocument/2006/relationships/footnotes" Target="footnotes.xml"/><Relationship Id="rId15" Type="http://schemas.openxmlformats.org/officeDocument/2006/relationships/hyperlink" Target="https://en.wikipedia.org/wiki/Genetics" TargetMode="External"/><Relationship Id="rId23" Type="http://schemas.openxmlformats.org/officeDocument/2006/relationships/hyperlink" Target="http://www.ncbi.nlm.nih.gov/pubmed/?term=Yu%20B%5BAuthor%5D&amp;cauthor=true&amp;cauthor_uid=21491402" TargetMode="External"/><Relationship Id="rId28" Type="http://schemas.openxmlformats.org/officeDocument/2006/relationships/hyperlink" Target="http://www.ncbi.nlm.nih.gov/pubmed/?term=Jiang%20S%5BAuthor%5D&amp;cauthor=true&amp;cauthor_uid=21491402" TargetMode="External"/><Relationship Id="rId36" Type="http://schemas.openxmlformats.org/officeDocument/2006/relationships/hyperlink" Target="https://en.wikipedia.org/wiki/Digital_object_identifier" TargetMode="External"/><Relationship Id="rId49" Type="http://schemas.openxmlformats.org/officeDocument/2006/relationships/hyperlink" Target="https://www.ncbi.nlm.nih.gov/pubmed/22963644" TargetMode="External"/><Relationship Id="rId57" Type="http://schemas.openxmlformats.org/officeDocument/2006/relationships/hyperlink" Target="https://en.wikipedia.org/wiki/Digital_object_identifier" TargetMode="External"/><Relationship Id="rId61" Type="http://schemas.openxmlformats.org/officeDocument/2006/relationships/hyperlink" Target="https://www.ncbi.nlm.nih.gov/pmc/articles/PMC3353150" TargetMode="External"/><Relationship Id="rId10" Type="http://schemas.openxmlformats.org/officeDocument/2006/relationships/hyperlink" Target="https://en.wikipedia.org/wiki/Attentional_control" TargetMode="External"/><Relationship Id="rId19" Type="http://schemas.openxmlformats.org/officeDocument/2006/relationships/hyperlink" Target="http://www.ncbi.nlm.nih.gov/pubmed/?term=Hong%20SS%5BAuthor%5D&amp;cauthor=true&amp;cauthor_uid=21745388" TargetMode="External"/><Relationship Id="rId31" Type="http://schemas.openxmlformats.org/officeDocument/2006/relationships/hyperlink" Target="http://www.pubfacts.com/author/Cai-Di+He" TargetMode="External"/><Relationship Id="rId44" Type="http://schemas.openxmlformats.org/officeDocument/2006/relationships/hyperlink" Target="https://en.wikipedia.org/wiki/Digital_object_identifier" TargetMode="External"/><Relationship Id="rId52" Type="http://schemas.openxmlformats.org/officeDocument/2006/relationships/hyperlink" Target="https://dx.doi.org/10.1186%2F1741-7015-10-99" TargetMode="External"/><Relationship Id="rId60" Type="http://schemas.openxmlformats.org/officeDocument/2006/relationships/hyperlink" Target="https://www.ncbi.nlm.nih.gov/pubmed/22176942" TargetMode="External"/><Relationship Id="rId65" Type="http://schemas.openxmlformats.org/officeDocument/2006/relationships/hyperlink" Target="https://www.ncbi.nlm.nih.gov/pmc/articles/PMC3353150" TargetMode="External"/><Relationship Id="rId4" Type="http://schemas.openxmlformats.org/officeDocument/2006/relationships/webSettings" Target="webSettings.xml"/><Relationship Id="rId9" Type="http://schemas.openxmlformats.org/officeDocument/2006/relationships/hyperlink" Target="https://en.wikipedia.org/wiki/Executive_functions" TargetMode="External"/><Relationship Id="rId14" Type="http://schemas.openxmlformats.org/officeDocument/2006/relationships/hyperlink" Target="https://en.wikipedia.org/wiki/Age-appropriateness" TargetMode="External"/><Relationship Id="rId22" Type="http://schemas.openxmlformats.org/officeDocument/2006/relationships/hyperlink" Target="http://www.ncbi.nlm.nih.gov/pubmed/?term=Li%20S%5BAuthor%5D&amp;cauthor=true&amp;cauthor_uid=21491402" TargetMode="External"/><Relationship Id="rId27" Type="http://schemas.openxmlformats.org/officeDocument/2006/relationships/hyperlink" Target="http://www.ncbi.nlm.nih.gov/pubmed/?term=Wang%20X%5BAuthor%5D&amp;cauthor=true&amp;cauthor_uid=21491402" TargetMode="External"/><Relationship Id="rId30" Type="http://schemas.openxmlformats.org/officeDocument/2006/relationships/hyperlink" Target="http://www.ncbi.nlm.nih.gov/pubmed/21491402" TargetMode="External"/><Relationship Id="rId35" Type="http://schemas.openxmlformats.org/officeDocument/2006/relationships/hyperlink" Target="https://www.ncbi.nlm.nih.gov/pmc/articles/PMC4084861" TargetMode="External"/><Relationship Id="rId43" Type="http://schemas.openxmlformats.org/officeDocument/2006/relationships/hyperlink" Target="https://www.ncbi.nlm.nih.gov/pmc/articles/PMC3572580" TargetMode="External"/><Relationship Id="rId48" Type="http://schemas.openxmlformats.org/officeDocument/2006/relationships/hyperlink" Target="https://en.wikipedia.org/wiki/PubMed_Identifier" TargetMode="External"/><Relationship Id="rId56" Type="http://schemas.openxmlformats.org/officeDocument/2006/relationships/hyperlink" Target="https://www.ncbi.nlm.nih.gov/pubmed/22947230" TargetMode="External"/><Relationship Id="rId64" Type="http://schemas.openxmlformats.org/officeDocument/2006/relationships/hyperlink" Target="https://en.wikipedia.org/wiki/PubMed_Central" TargetMode="External"/><Relationship Id="rId69" Type="http://schemas.openxmlformats.org/officeDocument/2006/relationships/fontTable" Target="fontTable.xml"/><Relationship Id="rId8" Type="http://schemas.openxmlformats.org/officeDocument/2006/relationships/hyperlink" Target="https://en.wikipedia.org/wiki/Psychiatric_disorder" TargetMode="External"/><Relationship Id="rId51" Type="http://schemas.openxmlformats.org/officeDocument/2006/relationships/hyperlink" Target="https://en.wikipedia.org/wiki/Digital_object_identifier" TargetMode="External"/><Relationship Id="rId3" Type="http://schemas.openxmlformats.org/officeDocument/2006/relationships/settings" Target="settings.xml"/><Relationship Id="rId12" Type="http://schemas.openxmlformats.org/officeDocument/2006/relationships/hyperlink" Target="https://en.wikipedia.org/wiki/Attentional_shift" TargetMode="External"/><Relationship Id="rId17" Type="http://schemas.openxmlformats.org/officeDocument/2006/relationships/hyperlink" Target="http://www.ncbi.nlm.nih.gov/pubmed/?term=Hong%20SS%5BAuthor%5D&amp;cauthor=true&amp;cauthor_uid=21745388" TargetMode="External"/><Relationship Id="rId25" Type="http://schemas.openxmlformats.org/officeDocument/2006/relationships/hyperlink" Target="http://www.ncbi.nlm.nih.gov/pubmed/?term=He%20C%5BAuthor%5D&amp;cauthor=true&amp;cauthor_uid=21491402" TargetMode="External"/><Relationship Id="rId33" Type="http://schemas.openxmlformats.org/officeDocument/2006/relationships/hyperlink" Target="http://www.pubfacts.com/author/Ling-Qing+Jin" TargetMode="External"/><Relationship Id="rId38" Type="http://schemas.openxmlformats.org/officeDocument/2006/relationships/hyperlink" Target="https://en.wikipedia.org/wiki/Digital_object_identifier" TargetMode="External"/><Relationship Id="rId46" Type="http://schemas.openxmlformats.org/officeDocument/2006/relationships/hyperlink" Target="https://en.wikipedia.org/wiki/PubMed_Central" TargetMode="External"/><Relationship Id="rId59" Type="http://schemas.openxmlformats.org/officeDocument/2006/relationships/hyperlink" Target="https://en.wikipedia.org/wiki/PubMed_Identifier" TargetMode="External"/><Relationship Id="rId67" Type="http://schemas.openxmlformats.org/officeDocument/2006/relationships/hyperlink" Target="https://www.ncbi.nlm.nih.gov/pubmed/21596055" TargetMode="External"/><Relationship Id="rId20" Type="http://schemas.openxmlformats.org/officeDocument/2006/relationships/hyperlink" Target="http://www.ncbi.nlm.nih.gov/pubmed/?term=Cho%20SH%5BAuthor%5D&amp;cauthor=true&amp;cauthor_uid=21745388" TargetMode="External"/><Relationship Id="rId41" Type="http://schemas.openxmlformats.org/officeDocument/2006/relationships/hyperlink" Target="https://www.ncbi.nlm.nih.gov/pubmed/23299717" TargetMode="External"/><Relationship Id="rId54" Type="http://schemas.openxmlformats.org/officeDocument/2006/relationships/hyperlink" Target="https://www.ncbi.nlm.nih.gov/pmc/articles/PMC3520745" TargetMode="External"/><Relationship Id="rId62" Type="http://schemas.openxmlformats.org/officeDocument/2006/relationships/hyperlink" Target="https://en.wikipedia.org/wiki/Digital_object_identifier"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47</Pages>
  <Words>6587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Acupuncture in the Management of Attention  </dc:title>
  <dc:subject/>
  <dc:creator>WIN7</dc:creator>
  <cp:keywords/>
  <dc:description/>
  <cp:lastModifiedBy>mdht</cp:lastModifiedBy>
  <cp:revision>2</cp:revision>
  <cp:lastPrinted>2015-11-06T09:01:00Z</cp:lastPrinted>
  <dcterms:created xsi:type="dcterms:W3CDTF">2015-11-15T07:55:00Z</dcterms:created>
  <dcterms:modified xsi:type="dcterms:W3CDTF">2015-11-15T07:55:00Z</dcterms:modified>
</cp:coreProperties>
</file>